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9257" w14:textId="77777777" w:rsidR="00A5313C" w:rsidRDefault="00B51938">
      <w:pPr>
        <w:spacing w:before="81"/>
        <w:ind w:left="460"/>
        <w:rPr>
          <w:rFonts w:ascii="Georgia"/>
          <w:b/>
          <w:sz w:val="42"/>
        </w:rPr>
      </w:pPr>
      <w:r>
        <w:rPr>
          <w:rFonts w:ascii="Georgia"/>
          <w:b/>
          <w:sz w:val="42"/>
        </w:rPr>
        <w:t>Apply for Financial Aid</w:t>
      </w:r>
    </w:p>
    <w:p w14:paraId="6D07D9A9" w14:textId="5AEE9869" w:rsidR="00A5313C" w:rsidRDefault="00B51938">
      <w:pPr>
        <w:pStyle w:val="BodyText"/>
        <w:spacing w:before="299"/>
        <w:ind w:right="130"/>
      </w:pPr>
      <w:r>
        <w:rPr>
          <w:color w:val="605F5C"/>
        </w:rPr>
        <w:t>It is widely known that a college education is one of the most important investments you and your family will make.</w:t>
      </w:r>
      <w:r w:rsidR="007449E6">
        <w:rPr>
          <w:color w:val="605F5C"/>
        </w:rPr>
        <w:t xml:space="preserve"> </w:t>
      </w:r>
      <w:r>
        <w:rPr>
          <w:color w:val="605F5C"/>
        </w:rPr>
        <w:t xml:space="preserve">At Simpson, we know the world of financial aid well, and we help </w:t>
      </w:r>
      <w:proofErr w:type="gramStart"/>
      <w:r>
        <w:rPr>
          <w:color w:val="605F5C"/>
        </w:rPr>
        <w:t>students</w:t>
      </w:r>
      <w:proofErr w:type="gramEnd"/>
      <w:r>
        <w:rPr>
          <w:color w:val="605F5C"/>
        </w:rPr>
        <w:t xml:space="preserve"> and their families navigate the process with confidence.</w:t>
      </w:r>
    </w:p>
    <w:p w14:paraId="6136223A" w14:textId="53155AB4" w:rsidR="00A5313C" w:rsidRDefault="00B51938">
      <w:pPr>
        <w:pStyle w:val="BodyText"/>
        <w:spacing w:before="179"/>
        <w:ind w:right="130"/>
      </w:pPr>
      <w:r>
        <w:rPr>
          <w:color w:val="605F5C"/>
        </w:rPr>
        <w:t xml:space="preserve">Affordability is certainly important, but equally so is value. You and your family are looking for value in your choice of a college. </w:t>
      </w:r>
      <w:r w:rsidR="007449E6">
        <w:rPr>
          <w:color w:val="605F5C"/>
        </w:rPr>
        <w:t>O</w:t>
      </w:r>
      <w:r>
        <w:rPr>
          <w:color w:val="605F5C"/>
        </w:rPr>
        <w:t>ur efforts to keep our quality high and our cost affordable are among the many distinctions of which Simpson College is most proud.</w:t>
      </w:r>
    </w:p>
    <w:p w14:paraId="74CBF265" w14:textId="77777777" w:rsidR="00A5313C" w:rsidRDefault="00A5313C">
      <w:pPr>
        <w:pStyle w:val="BodyText"/>
        <w:ind w:left="0"/>
        <w:rPr>
          <w:sz w:val="22"/>
        </w:rPr>
      </w:pPr>
    </w:p>
    <w:p w14:paraId="4F1EF90A" w14:textId="77777777" w:rsidR="00A5313C" w:rsidRDefault="00A5313C">
      <w:pPr>
        <w:pStyle w:val="BodyText"/>
        <w:spacing w:before="1"/>
        <w:ind w:left="0"/>
        <w:rPr>
          <w:sz w:val="18"/>
        </w:rPr>
      </w:pPr>
    </w:p>
    <w:p w14:paraId="7244C148" w14:textId="77777777" w:rsidR="00A5313C" w:rsidRDefault="00B51938">
      <w:pPr>
        <w:pStyle w:val="Heading1"/>
      </w:pPr>
      <w:r>
        <w:rPr>
          <w:color w:val="42413B"/>
        </w:rPr>
        <w:t>To apply for financial aid:</w:t>
      </w:r>
    </w:p>
    <w:p w14:paraId="52B7E064" w14:textId="77777777" w:rsidR="00A5313C" w:rsidRDefault="00B51938">
      <w:pPr>
        <w:pStyle w:val="ListParagraph"/>
        <w:numPr>
          <w:ilvl w:val="0"/>
          <w:numId w:val="2"/>
        </w:numPr>
        <w:tabs>
          <w:tab w:val="left" w:pos="682"/>
        </w:tabs>
        <w:spacing w:before="179"/>
        <w:ind w:right="117" w:firstLine="0"/>
        <w:rPr>
          <w:sz w:val="20"/>
        </w:rPr>
      </w:pPr>
      <w:r>
        <w:rPr>
          <w:color w:val="605F5C"/>
          <w:sz w:val="20"/>
        </w:rPr>
        <w:t>Complete the FAFSA (Free Application for Federal Student Aid) to apply for federal, state and Simpson financial aid. There are two ways to complete the FAFSA. There are no fees required in the application process regardless of which method you</w:t>
      </w:r>
      <w:r>
        <w:rPr>
          <w:color w:val="605F5C"/>
          <w:spacing w:val="-3"/>
          <w:sz w:val="20"/>
        </w:rPr>
        <w:t xml:space="preserve"> </w:t>
      </w:r>
      <w:r>
        <w:rPr>
          <w:color w:val="605F5C"/>
          <w:sz w:val="20"/>
        </w:rPr>
        <w:t>choose.</w:t>
      </w:r>
    </w:p>
    <w:p w14:paraId="73283245" w14:textId="77777777" w:rsidR="00A5313C" w:rsidRDefault="00A5313C">
      <w:pPr>
        <w:pStyle w:val="BodyText"/>
        <w:spacing w:before="3"/>
        <w:ind w:left="0"/>
        <w:rPr>
          <w:sz w:val="24"/>
        </w:rPr>
      </w:pPr>
    </w:p>
    <w:p w14:paraId="4B2C5178" w14:textId="6FC696A6" w:rsidR="00A5313C" w:rsidRPr="00CC49C4" w:rsidRDefault="00B51938" w:rsidP="00CC49C4">
      <w:pPr>
        <w:pStyle w:val="ListParagraph"/>
        <w:numPr>
          <w:ilvl w:val="0"/>
          <w:numId w:val="1"/>
        </w:numPr>
        <w:tabs>
          <w:tab w:val="left" w:pos="460"/>
          <w:tab w:val="left" w:pos="461"/>
        </w:tabs>
        <w:spacing w:before="0"/>
        <w:ind w:right="429"/>
        <w:rPr>
          <w:color w:val="605F5C"/>
        </w:rPr>
      </w:pPr>
      <w:r>
        <w:rPr>
          <w:color w:val="605F5C"/>
          <w:sz w:val="20"/>
        </w:rPr>
        <w:t xml:space="preserve">The strongly preferred filing method is on line by using </w:t>
      </w:r>
      <w:hyperlink r:id="rId10">
        <w:r>
          <w:rPr>
            <w:b/>
            <w:color w:val="921A2A"/>
            <w:sz w:val="20"/>
          </w:rPr>
          <w:t>FAFS</w:t>
        </w:r>
        <w:r>
          <w:rPr>
            <w:b/>
            <w:color w:val="921A2A"/>
            <w:sz w:val="20"/>
          </w:rPr>
          <w:t xml:space="preserve">A on the Web </w:t>
        </w:r>
      </w:hyperlink>
      <w:hyperlink r:id="rId11">
        <w:r>
          <w:rPr>
            <w:color w:val="605F5C"/>
            <w:sz w:val="20"/>
          </w:rPr>
          <w:t>.</w:t>
        </w:r>
      </w:hyperlink>
      <w:r>
        <w:rPr>
          <w:color w:val="605F5C"/>
          <w:sz w:val="20"/>
        </w:rPr>
        <w:t xml:space="preserve"> </w:t>
      </w:r>
      <w:r w:rsidR="00CC49C4">
        <w:rPr>
          <w:color w:val="605F5C"/>
        </w:rPr>
        <w:t>Y</w:t>
      </w:r>
      <w:r w:rsidRPr="00CC49C4">
        <w:rPr>
          <w:color w:val="605F5C"/>
        </w:rPr>
        <w:t>ou may apply at</w:t>
      </w:r>
      <w:r w:rsidR="009F2FE6">
        <w:rPr>
          <w:color w:val="605F5C"/>
        </w:rPr>
        <w:t xml:space="preserve"> this</w:t>
      </w:r>
      <w:r w:rsidRPr="00CC49C4">
        <w:rPr>
          <w:color w:val="605F5C"/>
        </w:rPr>
        <w:t xml:space="preserve"> </w:t>
      </w:r>
      <w:hyperlink r:id="rId12">
        <w:r w:rsidR="009F2FE6" w:rsidRPr="009F2FE6">
          <w:rPr>
            <w:rFonts w:ascii="Calibri"/>
            <w:color w:val="C00000"/>
            <w:sz w:val="24"/>
            <w:u w:color="0000FF"/>
          </w:rPr>
          <w:t>lin</w:t>
        </w:r>
        <w:r w:rsidR="009F2FE6" w:rsidRPr="009F2FE6">
          <w:rPr>
            <w:rFonts w:ascii="Calibri"/>
            <w:color w:val="C00000"/>
            <w:sz w:val="24"/>
            <w:u w:color="0000FF"/>
          </w:rPr>
          <w:t>k</w:t>
        </w:r>
      </w:hyperlink>
      <w:r w:rsidRPr="00CC49C4">
        <w:rPr>
          <w:rFonts w:ascii="Calibri"/>
          <w:sz w:val="24"/>
        </w:rPr>
        <w:t xml:space="preserve">. </w:t>
      </w:r>
      <w:r w:rsidRPr="00CC49C4">
        <w:rPr>
          <w:color w:val="605F5C"/>
        </w:rPr>
        <w:t>Remember, if you are a dependent student, at least one parent needs to obtain their own FSA ID to sign the FAFSA.</w:t>
      </w:r>
    </w:p>
    <w:p w14:paraId="38B4E966" w14:textId="77777777" w:rsidR="00A5313C" w:rsidRDefault="00B51938">
      <w:pPr>
        <w:pStyle w:val="ListParagraph"/>
        <w:numPr>
          <w:ilvl w:val="0"/>
          <w:numId w:val="1"/>
        </w:numPr>
        <w:tabs>
          <w:tab w:val="left" w:pos="460"/>
          <w:tab w:val="left" w:pos="461"/>
        </w:tabs>
        <w:rPr>
          <w:rFonts w:ascii="Symbol" w:hAnsi="Symbol"/>
          <w:color w:val="605F5C"/>
          <w:sz w:val="20"/>
        </w:rPr>
      </w:pPr>
      <w:r>
        <w:rPr>
          <w:color w:val="605F5C"/>
          <w:sz w:val="20"/>
        </w:rPr>
        <w:t>Simpson’s school code for FAFSA purposes is</w:t>
      </w:r>
      <w:r>
        <w:rPr>
          <w:color w:val="605F5C"/>
          <w:spacing w:val="-1"/>
          <w:sz w:val="20"/>
        </w:rPr>
        <w:t xml:space="preserve"> </w:t>
      </w:r>
      <w:r>
        <w:rPr>
          <w:color w:val="605F5C"/>
          <w:sz w:val="20"/>
        </w:rPr>
        <w:t>001887.</w:t>
      </w:r>
    </w:p>
    <w:p w14:paraId="0F6AB829" w14:textId="77777777" w:rsidR="00A5313C" w:rsidRDefault="00B51938">
      <w:pPr>
        <w:pStyle w:val="ListParagraph"/>
        <w:numPr>
          <w:ilvl w:val="0"/>
          <w:numId w:val="2"/>
        </w:numPr>
        <w:tabs>
          <w:tab w:val="left" w:pos="682"/>
        </w:tabs>
        <w:spacing w:before="117"/>
        <w:ind w:left="681" w:hanging="222"/>
        <w:rPr>
          <w:sz w:val="20"/>
        </w:rPr>
      </w:pPr>
      <w:r>
        <w:rPr>
          <w:color w:val="605F5C"/>
          <w:sz w:val="20"/>
        </w:rPr>
        <w:t>Students must be admitted to the College prior to being awarded financial</w:t>
      </w:r>
      <w:r>
        <w:rPr>
          <w:color w:val="605F5C"/>
          <w:spacing w:val="-5"/>
          <w:sz w:val="20"/>
        </w:rPr>
        <w:t xml:space="preserve"> </w:t>
      </w:r>
      <w:r>
        <w:rPr>
          <w:color w:val="605F5C"/>
          <w:sz w:val="20"/>
        </w:rPr>
        <w:t>aid.</w:t>
      </w:r>
    </w:p>
    <w:p w14:paraId="0C27C906" w14:textId="2F7CCA68" w:rsidR="00A5313C" w:rsidRDefault="00B51938">
      <w:pPr>
        <w:pStyle w:val="ListParagraph"/>
        <w:numPr>
          <w:ilvl w:val="0"/>
          <w:numId w:val="2"/>
        </w:numPr>
        <w:tabs>
          <w:tab w:val="left" w:pos="682"/>
        </w:tabs>
        <w:spacing w:before="180"/>
        <w:ind w:right="195" w:firstLine="0"/>
        <w:rPr>
          <w:sz w:val="20"/>
        </w:rPr>
      </w:pPr>
      <w:r>
        <w:rPr>
          <w:color w:val="605F5C"/>
          <w:sz w:val="20"/>
        </w:rPr>
        <w:t>Prepare to submit your FAFSA as soon as possible</w:t>
      </w:r>
      <w:r w:rsidR="00CC49C4">
        <w:rPr>
          <w:color w:val="605F5C"/>
          <w:sz w:val="20"/>
        </w:rPr>
        <w:t>. It is open for the academic year for which you are applying for</w:t>
      </w:r>
      <w:r>
        <w:rPr>
          <w:color w:val="605F5C"/>
          <w:sz w:val="20"/>
        </w:rPr>
        <w:t xml:space="preserve">. Be aware of deadlines. Some funds are limited and are awarded on a first-come, first-served basis. </w:t>
      </w:r>
    </w:p>
    <w:p w14:paraId="6D57B3A2" w14:textId="77777777" w:rsidR="00A5313C" w:rsidRDefault="00B51938">
      <w:pPr>
        <w:pStyle w:val="ListParagraph"/>
        <w:numPr>
          <w:ilvl w:val="0"/>
          <w:numId w:val="2"/>
        </w:numPr>
        <w:tabs>
          <w:tab w:val="left" w:pos="682"/>
        </w:tabs>
        <w:spacing w:before="179"/>
        <w:ind w:right="214" w:firstLine="0"/>
        <w:rPr>
          <w:sz w:val="20"/>
        </w:rPr>
      </w:pPr>
      <w:r>
        <w:rPr>
          <w:color w:val="605F5C"/>
          <w:sz w:val="20"/>
        </w:rPr>
        <w:t>You will receive a Student Aid Report (SAR) shortly after you submit your FAFSA. If you have not received your SAR within two weeks, check your application status. Review your SAR and if corrections need to be made, contact the office of financial aid at Simpson College. If there are no corrections to be made, keep the report for your records. SAR data is transmitted electronically to Simpson and is used</w:t>
      </w:r>
      <w:r>
        <w:rPr>
          <w:color w:val="605F5C"/>
          <w:spacing w:val="-28"/>
          <w:sz w:val="20"/>
        </w:rPr>
        <w:t xml:space="preserve"> </w:t>
      </w:r>
      <w:r>
        <w:rPr>
          <w:color w:val="605F5C"/>
          <w:sz w:val="20"/>
        </w:rPr>
        <w:t>to calculate your financial aid</w:t>
      </w:r>
      <w:r>
        <w:rPr>
          <w:color w:val="605F5C"/>
          <w:spacing w:val="3"/>
          <w:sz w:val="20"/>
        </w:rPr>
        <w:t xml:space="preserve"> </w:t>
      </w:r>
      <w:r>
        <w:rPr>
          <w:color w:val="605F5C"/>
          <w:sz w:val="20"/>
        </w:rPr>
        <w:t>eligibility.</w:t>
      </w:r>
    </w:p>
    <w:p w14:paraId="5893407E" w14:textId="19D5C7F3" w:rsidR="00A5313C" w:rsidRDefault="00B51938">
      <w:pPr>
        <w:pStyle w:val="ListParagraph"/>
        <w:numPr>
          <w:ilvl w:val="0"/>
          <w:numId w:val="2"/>
        </w:numPr>
        <w:tabs>
          <w:tab w:val="left" w:pos="682"/>
        </w:tabs>
        <w:spacing w:before="180"/>
        <w:ind w:right="200" w:firstLine="0"/>
        <w:rPr>
          <w:sz w:val="20"/>
        </w:rPr>
      </w:pPr>
      <w:r>
        <w:rPr>
          <w:color w:val="605F5C"/>
          <w:sz w:val="20"/>
        </w:rPr>
        <w:t xml:space="preserve">Simpson College may request additional information or forms. Make sure you respond promptly to avoid delays in receiving your financial aid. </w:t>
      </w:r>
      <w:r w:rsidR="00CC49C4">
        <w:rPr>
          <w:color w:val="605F5C"/>
          <w:sz w:val="20"/>
        </w:rPr>
        <w:t>Many</w:t>
      </w:r>
      <w:r>
        <w:rPr>
          <w:color w:val="605F5C"/>
          <w:sz w:val="20"/>
        </w:rPr>
        <w:t xml:space="preserve"> applications are selected for review in</w:t>
      </w:r>
      <w:r>
        <w:rPr>
          <w:color w:val="605F5C"/>
          <w:spacing w:val="-32"/>
          <w:sz w:val="20"/>
        </w:rPr>
        <w:t xml:space="preserve"> </w:t>
      </w:r>
      <w:r>
        <w:rPr>
          <w:color w:val="605F5C"/>
          <w:sz w:val="20"/>
        </w:rPr>
        <w:t xml:space="preserve">a process called “verification.” If your application is selected, don’t be alarmed. The process will require you to provide Simpson </w:t>
      </w:r>
      <w:r w:rsidR="00CC49C4">
        <w:rPr>
          <w:color w:val="605F5C"/>
          <w:sz w:val="20"/>
        </w:rPr>
        <w:t>with additional information</w:t>
      </w:r>
      <w:r>
        <w:rPr>
          <w:color w:val="605F5C"/>
          <w:sz w:val="20"/>
        </w:rPr>
        <w:t>. Please comply with the request promptly. If you have questions concerning verification, contact the office of financial</w:t>
      </w:r>
      <w:r>
        <w:rPr>
          <w:color w:val="605F5C"/>
          <w:spacing w:val="-6"/>
          <w:sz w:val="20"/>
        </w:rPr>
        <w:t xml:space="preserve"> </w:t>
      </w:r>
      <w:r>
        <w:rPr>
          <w:color w:val="605F5C"/>
          <w:sz w:val="20"/>
        </w:rPr>
        <w:t>aid.</w:t>
      </w:r>
    </w:p>
    <w:p w14:paraId="241DF851" w14:textId="16E6EDC1" w:rsidR="00A5313C" w:rsidRDefault="00B51938">
      <w:pPr>
        <w:pStyle w:val="ListParagraph"/>
        <w:numPr>
          <w:ilvl w:val="0"/>
          <w:numId w:val="2"/>
        </w:numPr>
        <w:tabs>
          <w:tab w:val="left" w:pos="682"/>
        </w:tabs>
        <w:spacing w:before="180"/>
        <w:ind w:right="148" w:firstLine="0"/>
        <w:rPr>
          <w:sz w:val="20"/>
        </w:rPr>
      </w:pPr>
      <w:r>
        <w:rPr>
          <w:color w:val="605F5C"/>
          <w:sz w:val="20"/>
        </w:rPr>
        <w:t xml:space="preserve">After Simpson has processed your application, you will receive a financial aid notification </w:t>
      </w:r>
      <w:r w:rsidR="00CC49C4">
        <w:rPr>
          <w:color w:val="605F5C"/>
          <w:sz w:val="20"/>
        </w:rPr>
        <w:t>outlining</w:t>
      </w:r>
      <w:r>
        <w:rPr>
          <w:color w:val="605F5C"/>
          <w:sz w:val="20"/>
        </w:rPr>
        <w:t xml:space="preserve"> your financial aid package. Review your notification carefully and make sure you understand the terms</w:t>
      </w:r>
      <w:r>
        <w:rPr>
          <w:color w:val="605F5C"/>
          <w:spacing w:val="-28"/>
          <w:sz w:val="20"/>
        </w:rPr>
        <w:t xml:space="preserve"> </w:t>
      </w:r>
      <w:r>
        <w:rPr>
          <w:color w:val="605F5C"/>
          <w:sz w:val="20"/>
        </w:rPr>
        <w:t xml:space="preserve">of the </w:t>
      </w:r>
      <w:r w:rsidR="00CC49C4">
        <w:rPr>
          <w:color w:val="605F5C"/>
          <w:sz w:val="20"/>
        </w:rPr>
        <w:t>aid</w:t>
      </w:r>
      <w:r>
        <w:rPr>
          <w:color w:val="605F5C"/>
          <w:sz w:val="20"/>
        </w:rPr>
        <w:t xml:space="preserve"> being offered. For example, some grants may require you to live on campus. Remember</w:t>
      </w:r>
      <w:r w:rsidR="00CC49C4">
        <w:rPr>
          <w:color w:val="605F5C"/>
          <w:sz w:val="20"/>
        </w:rPr>
        <w:t xml:space="preserve">, if </w:t>
      </w:r>
      <w:proofErr w:type="gramStart"/>
      <w:r w:rsidR="00CC49C4">
        <w:rPr>
          <w:color w:val="605F5C"/>
          <w:sz w:val="20"/>
        </w:rPr>
        <w:t>you</w:t>
      </w:r>
      <w:proofErr w:type="gramEnd"/>
      <w:r w:rsidR="00CC49C4">
        <w:rPr>
          <w:color w:val="605F5C"/>
          <w:sz w:val="20"/>
        </w:rPr>
        <w:t xml:space="preserve"> </w:t>
      </w:r>
      <w:proofErr w:type="spellStart"/>
      <w:proofErr w:type="gramStart"/>
      <w:r w:rsidR="00CC49C4">
        <w:rPr>
          <w:color w:val="605F5C"/>
          <w:sz w:val="20"/>
        </w:rPr>
        <w:t>area</w:t>
      </w:r>
      <w:proofErr w:type="spellEnd"/>
      <w:proofErr w:type="gramEnd"/>
      <w:r w:rsidR="00CC49C4">
        <w:rPr>
          <w:color w:val="605F5C"/>
          <w:sz w:val="20"/>
        </w:rPr>
        <w:t xml:space="preserve"> new student,</w:t>
      </w:r>
      <w:r>
        <w:rPr>
          <w:color w:val="605F5C"/>
          <w:sz w:val="20"/>
        </w:rPr>
        <w:t xml:space="preserve"> to return a signed copy of your notification to the office of financial aid at Simpson College. Please remember, we are only a phone call away if you need any assistance understanding the terms and conditions of your financial aid</w:t>
      </w:r>
      <w:r>
        <w:rPr>
          <w:color w:val="605F5C"/>
          <w:spacing w:val="1"/>
          <w:sz w:val="20"/>
        </w:rPr>
        <w:t xml:space="preserve"> </w:t>
      </w:r>
      <w:r>
        <w:rPr>
          <w:color w:val="605F5C"/>
          <w:sz w:val="20"/>
        </w:rPr>
        <w:t>notification.</w:t>
      </w:r>
    </w:p>
    <w:p w14:paraId="2CCC0D66" w14:textId="77777777" w:rsidR="00A5313C" w:rsidRDefault="00B51938">
      <w:pPr>
        <w:pStyle w:val="ListParagraph"/>
        <w:numPr>
          <w:ilvl w:val="0"/>
          <w:numId w:val="2"/>
        </w:numPr>
        <w:tabs>
          <w:tab w:val="left" w:pos="682"/>
        </w:tabs>
        <w:spacing w:before="181"/>
        <w:ind w:right="127" w:firstLine="0"/>
        <w:rPr>
          <w:sz w:val="20"/>
        </w:rPr>
      </w:pPr>
      <w:r>
        <w:rPr>
          <w:color w:val="605F5C"/>
          <w:sz w:val="20"/>
        </w:rPr>
        <w:t>If you intend to take out loans, an additional application or promissory note may be needed. Your financial aid notification will notify you of the loans for which you qualify and the amount you are eligible</w:t>
      </w:r>
      <w:r>
        <w:rPr>
          <w:color w:val="605F5C"/>
          <w:spacing w:val="-37"/>
          <w:sz w:val="20"/>
        </w:rPr>
        <w:t xml:space="preserve"> </w:t>
      </w:r>
      <w:r>
        <w:rPr>
          <w:color w:val="605F5C"/>
          <w:sz w:val="20"/>
        </w:rPr>
        <w:t>to borrow.</w:t>
      </w:r>
    </w:p>
    <w:p w14:paraId="2B2AD0F5" w14:textId="77777777" w:rsidR="00A5313C" w:rsidRDefault="00A5313C">
      <w:pPr>
        <w:rPr>
          <w:sz w:val="20"/>
        </w:rPr>
        <w:sectPr w:rsidR="00A5313C">
          <w:footerReference w:type="default" r:id="rId13"/>
          <w:type w:val="continuous"/>
          <w:pgSz w:w="12240" w:h="15840"/>
          <w:pgMar w:top="1360" w:right="1340" w:bottom="1080" w:left="980" w:header="720" w:footer="896" w:gutter="0"/>
          <w:cols w:space="720"/>
        </w:sectPr>
      </w:pPr>
    </w:p>
    <w:p w14:paraId="249F04BF" w14:textId="77777777" w:rsidR="00A5313C" w:rsidRDefault="00B51938">
      <w:pPr>
        <w:pStyle w:val="Heading1"/>
        <w:spacing w:before="70"/>
      </w:pPr>
      <w:r>
        <w:rPr>
          <w:color w:val="42413B"/>
        </w:rPr>
        <w:lastRenderedPageBreak/>
        <w:t>Helpful Links to assist you in your financial aid application process</w:t>
      </w:r>
    </w:p>
    <w:p w14:paraId="0385E0A4" w14:textId="77777777" w:rsidR="00A5313C" w:rsidRDefault="00A5313C">
      <w:pPr>
        <w:pStyle w:val="BodyText"/>
        <w:spacing w:before="5"/>
        <w:ind w:left="0"/>
        <w:rPr>
          <w:sz w:val="24"/>
        </w:rPr>
      </w:pPr>
    </w:p>
    <w:p w14:paraId="4207B178" w14:textId="77777777" w:rsidR="00A5313C" w:rsidRDefault="009F2FE6">
      <w:pPr>
        <w:pStyle w:val="Heading2"/>
        <w:numPr>
          <w:ilvl w:val="0"/>
          <w:numId w:val="1"/>
        </w:numPr>
        <w:tabs>
          <w:tab w:val="left" w:pos="460"/>
          <w:tab w:val="left" w:pos="461"/>
        </w:tabs>
        <w:spacing w:before="0"/>
        <w:rPr>
          <w:rFonts w:ascii="Symbol" w:hAnsi="Symbol"/>
          <w:color w:val="808080"/>
        </w:rPr>
      </w:pPr>
      <w:hyperlink r:id="rId14">
        <w:r w:rsidR="00B51938">
          <w:rPr>
            <w:color w:val="C00000"/>
          </w:rPr>
          <w:t>College</w:t>
        </w:r>
        <w:r w:rsidR="00B51938">
          <w:rPr>
            <w:color w:val="C00000"/>
            <w:spacing w:val="-2"/>
          </w:rPr>
          <w:t xml:space="preserve"> </w:t>
        </w:r>
        <w:r w:rsidR="00B51938">
          <w:rPr>
            <w:color w:val="C00000"/>
          </w:rPr>
          <w:t>Board</w:t>
        </w:r>
      </w:hyperlink>
    </w:p>
    <w:p w14:paraId="3C3023C8" w14:textId="77777777" w:rsidR="00A5313C" w:rsidRDefault="009F2FE6">
      <w:pPr>
        <w:pStyle w:val="ListParagraph"/>
        <w:numPr>
          <w:ilvl w:val="0"/>
          <w:numId w:val="1"/>
        </w:numPr>
        <w:tabs>
          <w:tab w:val="left" w:pos="460"/>
          <w:tab w:val="left" w:pos="461"/>
        </w:tabs>
        <w:spacing w:before="117"/>
        <w:rPr>
          <w:rFonts w:ascii="Symbol" w:hAnsi="Symbol"/>
          <w:b/>
          <w:color w:val="808080"/>
          <w:sz w:val="20"/>
        </w:rPr>
      </w:pPr>
      <w:hyperlink r:id="rId15">
        <w:r w:rsidR="00B51938">
          <w:rPr>
            <w:b/>
            <w:color w:val="C00000"/>
            <w:sz w:val="20"/>
          </w:rPr>
          <w:t>Iowa College Access</w:t>
        </w:r>
        <w:r w:rsidR="00B51938">
          <w:rPr>
            <w:b/>
            <w:color w:val="C00000"/>
            <w:spacing w:val="1"/>
            <w:sz w:val="20"/>
          </w:rPr>
          <w:t xml:space="preserve"> </w:t>
        </w:r>
        <w:r w:rsidR="00B51938">
          <w:rPr>
            <w:b/>
            <w:color w:val="C00000"/>
            <w:sz w:val="20"/>
          </w:rPr>
          <w:t>N</w:t>
        </w:r>
        <w:r w:rsidR="00B51938">
          <w:rPr>
            <w:b/>
            <w:color w:val="C00000"/>
            <w:sz w:val="20"/>
          </w:rPr>
          <w:t>etwork</w:t>
        </w:r>
      </w:hyperlink>
    </w:p>
    <w:p w14:paraId="1DD98BAC" w14:textId="77777777" w:rsidR="00A5313C" w:rsidRDefault="009F2FE6">
      <w:pPr>
        <w:pStyle w:val="ListParagraph"/>
        <w:numPr>
          <w:ilvl w:val="0"/>
          <w:numId w:val="1"/>
        </w:numPr>
        <w:tabs>
          <w:tab w:val="left" w:pos="460"/>
          <w:tab w:val="left" w:pos="461"/>
        </w:tabs>
        <w:spacing w:before="118"/>
        <w:rPr>
          <w:rFonts w:ascii="Symbol" w:hAnsi="Symbol"/>
          <w:b/>
          <w:color w:val="808080"/>
          <w:sz w:val="20"/>
        </w:rPr>
      </w:pPr>
      <w:hyperlink r:id="rId16">
        <w:r w:rsidR="00B51938">
          <w:rPr>
            <w:b/>
            <w:color w:val="C00000"/>
            <w:sz w:val="20"/>
          </w:rPr>
          <w:t>College Sa</w:t>
        </w:r>
        <w:r w:rsidR="00B51938">
          <w:rPr>
            <w:b/>
            <w:color w:val="C00000"/>
            <w:sz w:val="20"/>
          </w:rPr>
          <w:t>vings</w:t>
        </w:r>
        <w:r w:rsidR="00B51938">
          <w:rPr>
            <w:b/>
            <w:color w:val="C00000"/>
            <w:spacing w:val="-1"/>
            <w:sz w:val="20"/>
          </w:rPr>
          <w:t xml:space="preserve"> </w:t>
        </w:r>
        <w:r w:rsidR="00B51938">
          <w:rPr>
            <w:b/>
            <w:color w:val="C00000"/>
            <w:sz w:val="20"/>
          </w:rPr>
          <w:t>Iowa</w:t>
        </w:r>
      </w:hyperlink>
    </w:p>
    <w:p w14:paraId="3DCFFB0F" w14:textId="0256384A" w:rsidR="00A5313C" w:rsidRPr="009F2FE6" w:rsidRDefault="009F2FE6">
      <w:pPr>
        <w:pStyle w:val="ListParagraph"/>
        <w:numPr>
          <w:ilvl w:val="0"/>
          <w:numId w:val="1"/>
        </w:numPr>
        <w:tabs>
          <w:tab w:val="left" w:pos="460"/>
          <w:tab w:val="left" w:pos="461"/>
        </w:tabs>
        <w:rPr>
          <w:rFonts w:ascii="Symbol" w:hAnsi="Symbol"/>
          <w:b/>
          <w:color w:val="C00000"/>
          <w:sz w:val="20"/>
        </w:rPr>
      </w:pPr>
      <w:hyperlink r:id="rId17">
        <w:r w:rsidR="00B51938" w:rsidRPr="009F2FE6">
          <w:rPr>
            <w:b/>
            <w:color w:val="C00000"/>
            <w:sz w:val="20"/>
          </w:rPr>
          <w:t>US Department of Education Loan D</w:t>
        </w:r>
        <w:r w:rsidR="00B51938" w:rsidRPr="009F2FE6">
          <w:rPr>
            <w:b/>
            <w:color w:val="C00000"/>
            <w:sz w:val="20"/>
          </w:rPr>
          <w:t>at</w:t>
        </w:r>
        <w:r w:rsidR="00B51938" w:rsidRPr="009F2FE6">
          <w:rPr>
            <w:b/>
            <w:color w:val="C00000"/>
            <w:sz w:val="20"/>
          </w:rPr>
          <w:t>abase System</w:t>
        </w:r>
      </w:hyperlink>
    </w:p>
    <w:p w14:paraId="6EDF436A" w14:textId="77777777" w:rsidR="00A5313C" w:rsidRDefault="009F2FE6">
      <w:pPr>
        <w:pStyle w:val="ListParagraph"/>
        <w:numPr>
          <w:ilvl w:val="0"/>
          <w:numId w:val="1"/>
        </w:numPr>
        <w:tabs>
          <w:tab w:val="left" w:pos="460"/>
          <w:tab w:val="left" w:pos="461"/>
        </w:tabs>
        <w:spacing w:before="117"/>
        <w:rPr>
          <w:rFonts w:ascii="Symbol" w:hAnsi="Symbol"/>
          <w:color w:val="808080"/>
          <w:sz w:val="20"/>
        </w:rPr>
      </w:pPr>
      <w:hyperlink r:id="rId18">
        <w:r w:rsidR="00B51938">
          <w:rPr>
            <w:b/>
            <w:color w:val="C00000"/>
            <w:sz w:val="20"/>
          </w:rPr>
          <w:t>FA</w:t>
        </w:r>
        <w:r w:rsidR="00B51938">
          <w:rPr>
            <w:b/>
            <w:color w:val="C00000"/>
            <w:sz w:val="20"/>
          </w:rPr>
          <w:t xml:space="preserve">FSA </w:t>
        </w:r>
      </w:hyperlink>
      <w:r w:rsidR="00B51938">
        <w:rPr>
          <w:color w:val="C00000"/>
          <w:sz w:val="20"/>
        </w:rPr>
        <w:t>– Free Application for Federal Student</w:t>
      </w:r>
      <w:r w:rsidR="00B51938">
        <w:rPr>
          <w:color w:val="C00000"/>
          <w:spacing w:val="1"/>
          <w:sz w:val="20"/>
        </w:rPr>
        <w:t xml:space="preserve"> </w:t>
      </w:r>
      <w:r w:rsidR="00B51938">
        <w:rPr>
          <w:color w:val="C00000"/>
          <w:sz w:val="20"/>
        </w:rPr>
        <w:t>Aid</w:t>
      </w:r>
    </w:p>
    <w:p w14:paraId="062A38F7" w14:textId="43FAFD47" w:rsidR="00A5313C" w:rsidRDefault="009F2FE6">
      <w:pPr>
        <w:pStyle w:val="Heading2"/>
        <w:numPr>
          <w:ilvl w:val="0"/>
          <w:numId w:val="1"/>
        </w:numPr>
        <w:tabs>
          <w:tab w:val="left" w:pos="460"/>
          <w:tab w:val="left" w:pos="461"/>
        </w:tabs>
        <w:rPr>
          <w:rFonts w:ascii="Symbol" w:hAnsi="Symbol"/>
          <w:color w:val="808080"/>
        </w:rPr>
      </w:pPr>
      <w:hyperlink r:id="rId19">
        <w:r w:rsidR="00B51938">
          <w:rPr>
            <w:color w:val="C00000"/>
          </w:rPr>
          <w:t>FSA</w:t>
        </w:r>
        <w:r w:rsidR="00B51938">
          <w:rPr>
            <w:color w:val="C00000"/>
            <w:spacing w:val="-2"/>
          </w:rPr>
          <w:t xml:space="preserve"> </w:t>
        </w:r>
        <w:r w:rsidR="00B51938">
          <w:rPr>
            <w:color w:val="C00000"/>
          </w:rPr>
          <w:t>ID</w:t>
        </w:r>
      </w:hyperlink>
    </w:p>
    <w:p w14:paraId="1CD80E29" w14:textId="22D82ACA" w:rsidR="00A5313C" w:rsidRDefault="009F2FE6">
      <w:pPr>
        <w:pStyle w:val="ListParagraph"/>
        <w:numPr>
          <w:ilvl w:val="0"/>
          <w:numId w:val="1"/>
        </w:numPr>
        <w:tabs>
          <w:tab w:val="left" w:pos="460"/>
          <w:tab w:val="left" w:pos="461"/>
        </w:tabs>
        <w:spacing w:before="117"/>
        <w:rPr>
          <w:rFonts w:ascii="Symbol" w:hAnsi="Symbol"/>
          <w:color w:val="808080"/>
          <w:sz w:val="20"/>
        </w:rPr>
      </w:pPr>
      <w:hyperlink r:id="rId20">
        <w:proofErr w:type="spellStart"/>
        <w:r w:rsidR="00774C94">
          <w:rPr>
            <w:b/>
            <w:color w:val="C00000"/>
            <w:sz w:val="20"/>
          </w:rPr>
          <w:t>Fast</w:t>
        </w:r>
        <w:r w:rsidR="00774C94">
          <w:rPr>
            <w:b/>
            <w:color w:val="C00000"/>
            <w:sz w:val="20"/>
          </w:rPr>
          <w:t>Web</w:t>
        </w:r>
        <w:proofErr w:type="spellEnd"/>
      </w:hyperlink>
      <w:r w:rsidR="00B51938">
        <w:rPr>
          <w:b/>
          <w:color w:val="C00000"/>
          <w:sz w:val="20"/>
        </w:rPr>
        <w:t xml:space="preserve"> </w:t>
      </w:r>
      <w:r w:rsidR="00B51938">
        <w:rPr>
          <w:color w:val="C00000"/>
          <w:sz w:val="20"/>
        </w:rPr>
        <w:t>– Scholarship</w:t>
      </w:r>
      <w:r w:rsidR="00B51938">
        <w:rPr>
          <w:color w:val="C00000"/>
          <w:spacing w:val="-1"/>
          <w:sz w:val="20"/>
        </w:rPr>
        <w:t xml:space="preserve"> </w:t>
      </w:r>
      <w:r w:rsidR="00B51938">
        <w:rPr>
          <w:color w:val="C00000"/>
          <w:sz w:val="20"/>
        </w:rPr>
        <w:t>search</w:t>
      </w:r>
    </w:p>
    <w:p w14:paraId="27A3F7BD" w14:textId="77777777" w:rsidR="00A5313C" w:rsidRPr="00732E1A" w:rsidRDefault="009F2FE6">
      <w:pPr>
        <w:pStyle w:val="ListParagraph"/>
        <w:numPr>
          <w:ilvl w:val="0"/>
          <w:numId w:val="1"/>
        </w:numPr>
        <w:tabs>
          <w:tab w:val="left" w:pos="460"/>
          <w:tab w:val="left" w:pos="461"/>
        </w:tabs>
        <w:spacing w:before="118"/>
        <w:rPr>
          <w:rFonts w:ascii="Symbol" w:hAnsi="Symbol"/>
          <w:b/>
          <w:bCs/>
          <w:color w:val="808080"/>
          <w:sz w:val="20"/>
        </w:rPr>
      </w:pPr>
      <w:hyperlink r:id="rId21">
        <w:r w:rsidR="00B51938" w:rsidRPr="00732E1A">
          <w:rPr>
            <w:b/>
            <w:bCs/>
            <w:color w:val="C00000"/>
            <w:sz w:val="20"/>
          </w:rPr>
          <w:t>Federal Direct Loan on-line entrance</w:t>
        </w:r>
        <w:r w:rsidR="00B51938" w:rsidRPr="00732E1A">
          <w:rPr>
            <w:b/>
            <w:bCs/>
            <w:color w:val="C00000"/>
            <w:spacing w:val="-3"/>
            <w:sz w:val="20"/>
          </w:rPr>
          <w:t xml:space="preserve"> </w:t>
        </w:r>
        <w:r w:rsidR="00B51938" w:rsidRPr="00732E1A">
          <w:rPr>
            <w:b/>
            <w:bCs/>
            <w:color w:val="C00000"/>
            <w:sz w:val="20"/>
          </w:rPr>
          <w:t>couns</w:t>
        </w:r>
        <w:r w:rsidR="00B51938" w:rsidRPr="00732E1A">
          <w:rPr>
            <w:b/>
            <w:bCs/>
            <w:color w:val="C00000"/>
            <w:sz w:val="20"/>
          </w:rPr>
          <w:t>eling</w:t>
        </w:r>
      </w:hyperlink>
    </w:p>
    <w:p w14:paraId="5863D404" w14:textId="77777777" w:rsidR="00A5313C" w:rsidRPr="00732E1A" w:rsidRDefault="009F2FE6">
      <w:pPr>
        <w:pStyle w:val="ListParagraph"/>
        <w:numPr>
          <w:ilvl w:val="0"/>
          <w:numId w:val="1"/>
        </w:numPr>
        <w:tabs>
          <w:tab w:val="left" w:pos="460"/>
          <w:tab w:val="left" w:pos="461"/>
        </w:tabs>
        <w:spacing w:before="119"/>
        <w:rPr>
          <w:rFonts w:ascii="Symbol" w:hAnsi="Symbol"/>
          <w:b/>
          <w:bCs/>
          <w:color w:val="808080"/>
          <w:sz w:val="20"/>
        </w:rPr>
      </w:pPr>
      <w:hyperlink r:id="rId22">
        <w:r w:rsidR="00B51938" w:rsidRPr="00732E1A">
          <w:rPr>
            <w:b/>
            <w:bCs/>
            <w:color w:val="C00000"/>
            <w:sz w:val="20"/>
          </w:rPr>
          <w:t xml:space="preserve">Federal </w:t>
        </w:r>
        <w:r w:rsidR="00B51938" w:rsidRPr="00732E1A">
          <w:rPr>
            <w:b/>
            <w:bCs/>
            <w:color w:val="C00000"/>
            <w:sz w:val="20"/>
          </w:rPr>
          <w:t>Direct Loan on-line exit</w:t>
        </w:r>
        <w:r w:rsidR="00B51938" w:rsidRPr="00732E1A">
          <w:rPr>
            <w:b/>
            <w:bCs/>
            <w:color w:val="C00000"/>
            <w:spacing w:val="-4"/>
            <w:sz w:val="20"/>
          </w:rPr>
          <w:t xml:space="preserve"> </w:t>
        </w:r>
        <w:r w:rsidR="00B51938" w:rsidRPr="00732E1A">
          <w:rPr>
            <w:b/>
            <w:bCs/>
            <w:color w:val="C00000"/>
            <w:sz w:val="20"/>
          </w:rPr>
          <w:t>counseling</w:t>
        </w:r>
      </w:hyperlink>
    </w:p>
    <w:p w14:paraId="08C98CCD" w14:textId="77777777" w:rsidR="00A5313C" w:rsidRPr="00732E1A" w:rsidRDefault="009F2FE6">
      <w:pPr>
        <w:pStyle w:val="ListParagraph"/>
        <w:numPr>
          <w:ilvl w:val="0"/>
          <w:numId w:val="1"/>
        </w:numPr>
        <w:tabs>
          <w:tab w:val="left" w:pos="460"/>
          <w:tab w:val="left" w:pos="461"/>
        </w:tabs>
        <w:spacing w:before="118"/>
        <w:rPr>
          <w:rFonts w:ascii="Symbol" w:hAnsi="Symbol"/>
          <w:b/>
          <w:bCs/>
          <w:color w:val="808080"/>
          <w:sz w:val="20"/>
        </w:rPr>
      </w:pPr>
      <w:hyperlink r:id="rId23">
        <w:r w:rsidR="00B51938" w:rsidRPr="00732E1A">
          <w:rPr>
            <w:b/>
            <w:bCs/>
            <w:color w:val="C00000"/>
            <w:sz w:val="20"/>
          </w:rPr>
          <w:t>Federal Direct Loan Master Pro</w:t>
        </w:r>
        <w:r w:rsidR="00B51938" w:rsidRPr="00732E1A">
          <w:rPr>
            <w:b/>
            <w:bCs/>
            <w:color w:val="C00000"/>
            <w:sz w:val="20"/>
          </w:rPr>
          <w:t>missory</w:t>
        </w:r>
        <w:r w:rsidR="00B51938" w:rsidRPr="00732E1A">
          <w:rPr>
            <w:b/>
            <w:bCs/>
            <w:color w:val="C00000"/>
            <w:spacing w:val="-2"/>
            <w:sz w:val="20"/>
          </w:rPr>
          <w:t xml:space="preserve"> </w:t>
        </w:r>
        <w:r w:rsidR="00B51938" w:rsidRPr="00732E1A">
          <w:rPr>
            <w:b/>
            <w:bCs/>
            <w:color w:val="C00000"/>
            <w:sz w:val="20"/>
          </w:rPr>
          <w:t>Note</w:t>
        </w:r>
      </w:hyperlink>
    </w:p>
    <w:p w14:paraId="372B44CD" w14:textId="77777777" w:rsidR="00A5313C" w:rsidRPr="00732E1A" w:rsidRDefault="009F2FE6">
      <w:pPr>
        <w:pStyle w:val="ListParagraph"/>
        <w:numPr>
          <w:ilvl w:val="0"/>
          <w:numId w:val="1"/>
        </w:numPr>
        <w:tabs>
          <w:tab w:val="left" w:pos="460"/>
          <w:tab w:val="left" w:pos="461"/>
        </w:tabs>
        <w:rPr>
          <w:rFonts w:ascii="Symbol" w:hAnsi="Symbol"/>
          <w:b/>
          <w:bCs/>
          <w:color w:val="808080"/>
          <w:sz w:val="20"/>
        </w:rPr>
      </w:pPr>
      <w:hyperlink r:id="rId24">
        <w:r w:rsidR="00B51938" w:rsidRPr="00732E1A">
          <w:rPr>
            <w:b/>
            <w:bCs/>
            <w:color w:val="C00000"/>
            <w:sz w:val="20"/>
          </w:rPr>
          <w:t>Federal Direct Plus Loan Master</w:t>
        </w:r>
        <w:r w:rsidR="00B51938" w:rsidRPr="00732E1A">
          <w:rPr>
            <w:b/>
            <w:bCs/>
            <w:color w:val="C00000"/>
            <w:sz w:val="20"/>
          </w:rPr>
          <w:t xml:space="preserve"> Promissory</w:t>
        </w:r>
        <w:r w:rsidR="00B51938" w:rsidRPr="00732E1A">
          <w:rPr>
            <w:b/>
            <w:bCs/>
            <w:color w:val="C00000"/>
            <w:spacing w:val="-15"/>
            <w:sz w:val="20"/>
          </w:rPr>
          <w:t xml:space="preserve"> </w:t>
        </w:r>
        <w:r w:rsidR="00B51938" w:rsidRPr="00732E1A">
          <w:rPr>
            <w:b/>
            <w:bCs/>
            <w:color w:val="C00000"/>
            <w:sz w:val="20"/>
          </w:rPr>
          <w:t>Note</w:t>
        </w:r>
      </w:hyperlink>
    </w:p>
    <w:p w14:paraId="11FB4C62" w14:textId="01246B46" w:rsidR="00A5313C" w:rsidRDefault="009F2FE6">
      <w:pPr>
        <w:pStyle w:val="ListParagraph"/>
        <w:numPr>
          <w:ilvl w:val="0"/>
          <w:numId w:val="1"/>
        </w:numPr>
        <w:tabs>
          <w:tab w:val="left" w:pos="460"/>
          <w:tab w:val="left" w:pos="461"/>
        </w:tabs>
        <w:spacing w:before="117"/>
        <w:rPr>
          <w:rFonts w:ascii="Symbol" w:hAnsi="Symbol"/>
          <w:color w:val="808080"/>
          <w:sz w:val="20"/>
        </w:rPr>
      </w:pPr>
      <w:hyperlink r:id="rId25">
        <w:r w:rsidR="00B51938">
          <w:rPr>
            <w:b/>
            <w:color w:val="C00000"/>
            <w:sz w:val="20"/>
          </w:rPr>
          <w:t xml:space="preserve">FIN </w:t>
        </w:r>
        <w:r w:rsidR="00B51938">
          <w:rPr>
            <w:b/>
            <w:color w:val="C00000"/>
            <w:sz w:val="20"/>
          </w:rPr>
          <w:t xml:space="preserve">AID </w:t>
        </w:r>
      </w:hyperlink>
      <w:r w:rsidR="00B51938">
        <w:rPr>
          <w:color w:val="C00000"/>
          <w:sz w:val="20"/>
        </w:rPr>
        <w:t>– The smart student guide to financial</w:t>
      </w:r>
      <w:r w:rsidR="00B51938">
        <w:rPr>
          <w:color w:val="C00000"/>
          <w:spacing w:val="-17"/>
          <w:sz w:val="20"/>
        </w:rPr>
        <w:t xml:space="preserve"> </w:t>
      </w:r>
      <w:r w:rsidR="00B51938">
        <w:rPr>
          <w:color w:val="C00000"/>
          <w:sz w:val="20"/>
        </w:rPr>
        <w:t>aid</w:t>
      </w:r>
    </w:p>
    <w:p w14:paraId="70AE1242" w14:textId="60C76710" w:rsidR="00A5313C" w:rsidRDefault="009F2FE6">
      <w:pPr>
        <w:pStyle w:val="Heading2"/>
        <w:numPr>
          <w:ilvl w:val="0"/>
          <w:numId w:val="1"/>
        </w:numPr>
        <w:tabs>
          <w:tab w:val="left" w:pos="460"/>
          <w:tab w:val="left" w:pos="461"/>
        </w:tabs>
        <w:rPr>
          <w:rFonts w:ascii="Symbol" w:hAnsi="Symbol"/>
          <w:color w:val="808080"/>
        </w:rPr>
      </w:pPr>
      <w:hyperlink r:id="rId26">
        <w:r w:rsidR="00732E1A">
          <w:rPr>
            <w:color w:val="C00000"/>
          </w:rPr>
          <w:t>Iowa Coll</w:t>
        </w:r>
        <w:r w:rsidR="00732E1A">
          <w:rPr>
            <w:color w:val="C00000"/>
          </w:rPr>
          <w:t>e</w:t>
        </w:r>
        <w:r w:rsidR="00732E1A">
          <w:rPr>
            <w:color w:val="C00000"/>
          </w:rPr>
          <w:t>ge Aid</w:t>
        </w:r>
      </w:hyperlink>
    </w:p>
    <w:p w14:paraId="60FF52D4" w14:textId="77777777" w:rsidR="00A5313C" w:rsidRDefault="009F2FE6">
      <w:pPr>
        <w:pStyle w:val="ListParagraph"/>
        <w:numPr>
          <w:ilvl w:val="0"/>
          <w:numId w:val="1"/>
        </w:numPr>
        <w:tabs>
          <w:tab w:val="left" w:pos="460"/>
          <w:tab w:val="left" w:pos="461"/>
        </w:tabs>
        <w:spacing w:before="118"/>
        <w:rPr>
          <w:rFonts w:ascii="Symbol" w:hAnsi="Symbol"/>
          <w:b/>
          <w:color w:val="808080"/>
          <w:sz w:val="20"/>
        </w:rPr>
      </w:pPr>
      <w:hyperlink r:id="rId27">
        <w:r w:rsidR="00B51938">
          <w:rPr>
            <w:b/>
            <w:color w:val="C00000"/>
            <w:sz w:val="20"/>
          </w:rPr>
          <w:t>Iowa United</w:t>
        </w:r>
        <w:r w:rsidR="00B51938">
          <w:rPr>
            <w:b/>
            <w:color w:val="C00000"/>
            <w:sz w:val="20"/>
          </w:rPr>
          <w:t xml:space="preserve"> Methodist</w:t>
        </w:r>
        <w:r w:rsidR="00B51938">
          <w:rPr>
            <w:b/>
            <w:color w:val="C00000"/>
            <w:spacing w:val="-4"/>
            <w:sz w:val="20"/>
          </w:rPr>
          <w:t xml:space="preserve"> </w:t>
        </w:r>
        <w:r w:rsidR="00B51938">
          <w:rPr>
            <w:b/>
            <w:color w:val="C00000"/>
            <w:sz w:val="20"/>
          </w:rPr>
          <w:t>Foundation</w:t>
        </w:r>
      </w:hyperlink>
    </w:p>
    <w:p w14:paraId="72ACCAA3" w14:textId="77777777" w:rsidR="00A5313C" w:rsidRDefault="009F2FE6">
      <w:pPr>
        <w:pStyle w:val="ListParagraph"/>
        <w:numPr>
          <w:ilvl w:val="0"/>
          <w:numId w:val="1"/>
        </w:numPr>
        <w:tabs>
          <w:tab w:val="left" w:pos="460"/>
          <w:tab w:val="left" w:pos="461"/>
        </w:tabs>
        <w:spacing w:before="118"/>
        <w:rPr>
          <w:rFonts w:ascii="Symbol" w:hAnsi="Symbol"/>
          <w:b/>
          <w:color w:val="808080"/>
          <w:sz w:val="20"/>
        </w:rPr>
      </w:pPr>
      <w:hyperlink r:id="rId28">
        <w:r w:rsidR="00B51938">
          <w:rPr>
            <w:b/>
            <w:color w:val="C00000"/>
            <w:sz w:val="20"/>
          </w:rPr>
          <w:t xml:space="preserve">U.S. Department </w:t>
        </w:r>
        <w:r w:rsidR="00B51938">
          <w:rPr>
            <w:b/>
            <w:color w:val="C00000"/>
            <w:sz w:val="20"/>
          </w:rPr>
          <w:t>of</w:t>
        </w:r>
        <w:r w:rsidR="00B51938">
          <w:rPr>
            <w:b/>
            <w:color w:val="C00000"/>
            <w:spacing w:val="-1"/>
            <w:sz w:val="20"/>
          </w:rPr>
          <w:t xml:space="preserve"> </w:t>
        </w:r>
        <w:r w:rsidR="00B51938">
          <w:rPr>
            <w:b/>
            <w:color w:val="C00000"/>
            <w:sz w:val="20"/>
          </w:rPr>
          <w:t>Education</w:t>
        </w:r>
      </w:hyperlink>
    </w:p>
    <w:sectPr w:rsidR="00A5313C">
      <w:pgSz w:w="12240" w:h="15840"/>
      <w:pgMar w:top="1380" w:right="1340" w:bottom="1080" w:left="980"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AF6E" w14:textId="77777777" w:rsidR="00FF7257" w:rsidRDefault="00FF7257">
      <w:r>
        <w:separator/>
      </w:r>
    </w:p>
  </w:endnote>
  <w:endnote w:type="continuationSeparator" w:id="0">
    <w:p w14:paraId="47292100" w14:textId="77777777" w:rsidR="00FF7257" w:rsidRDefault="00FF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7822" w14:textId="77777777" w:rsidR="00A5313C" w:rsidRDefault="00B51938">
    <w:pPr>
      <w:pStyle w:val="BodyText"/>
      <w:spacing w:line="14" w:lineRule="auto"/>
      <w:ind w:left="0"/>
    </w:pPr>
    <w:r>
      <w:rPr>
        <w:noProof/>
      </w:rPr>
      <w:drawing>
        <wp:anchor distT="0" distB="0" distL="0" distR="0" simplePos="0" relativeHeight="251561984" behindDoc="1" locked="0" layoutInCell="1" allowOverlap="1" wp14:anchorId="4784907F" wp14:editId="43A834E6">
          <wp:simplePos x="0" y="0"/>
          <wp:positionH relativeFrom="page">
            <wp:posOffset>2197100</wp:posOffset>
          </wp:positionH>
          <wp:positionV relativeFrom="page">
            <wp:posOffset>9362440</wp:posOffset>
          </wp:positionV>
          <wp:extent cx="3365627" cy="2387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65627" cy="23875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D7E3" w14:textId="77777777" w:rsidR="00FF7257" w:rsidRDefault="00FF7257">
      <w:r>
        <w:separator/>
      </w:r>
    </w:p>
  </w:footnote>
  <w:footnote w:type="continuationSeparator" w:id="0">
    <w:p w14:paraId="6536DF36" w14:textId="77777777" w:rsidR="00FF7257" w:rsidRDefault="00FF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E0443"/>
    <w:multiLevelType w:val="hybridMultilevel"/>
    <w:tmpl w:val="6D689EE6"/>
    <w:lvl w:ilvl="0" w:tplc="4880DDC0">
      <w:start w:val="1"/>
      <w:numFmt w:val="decimal"/>
      <w:lvlText w:val="%1."/>
      <w:lvlJc w:val="left"/>
      <w:pPr>
        <w:ind w:left="460" w:hanging="221"/>
        <w:jc w:val="left"/>
      </w:pPr>
      <w:rPr>
        <w:rFonts w:ascii="Arial" w:eastAsia="Arial" w:hAnsi="Arial" w:cs="Arial" w:hint="default"/>
        <w:color w:val="605F5C"/>
        <w:w w:val="99"/>
        <w:sz w:val="20"/>
        <w:szCs w:val="20"/>
        <w:lang w:val="en-US" w:eastAsia="en-US" w:bidi="en-US"/>
      </w:rPr>
    </w:lvl>
    <w:lvl w:ilvl="1" w:tplc="9D740760">
      <w:numFmt w:val="bullet"/>
      <w:lvlText w:val="•"/>
      <w:lvlJc w:val="left"/>
      <w:pPr>
        <w:ind w:left="1406" w:hanging="221"/>
      </w:pPr>
      <w:rPr>
        <w:rFonts w:hint="default"/>
        <w:lang w:val="en-US" w:eastAsia="en-US" w:bidi="en-US"/>
      </w:rPr>
    </w:lvl>
    <w:lvl w:ilvl="2" w:tplc="4E603990">
      <w:numFmt w:val="bullet"/>
      <w:lvlText w:val="•"/>
      <w:lvlJc w:val="left"/>
      <w:pPr>
        <w:ind w:left="2352" w:hanging="221"/>
      </w:pPr>
      <w:rPr>
        <w:rFonts w:hint="default"/>
        <w:lang w:val="en-US" w:eastAsia="en-US" w:bidi="en-US"/>
      </w:rPr>
    </w:lvl>
    <w:lvl w:ilvl="3" w:tplc="BF581D42">
      <w:numFmt w:val="bullet"/>
      <w:lvlText w:val="•"/>
      <w:lvlJc w:val="left"/>
      <w:pPr>
        <w:ind w:left="3298" w:hanging="221"/>
      </w:pPr>
      <w:rPr>
        <w:rFonts w:hint="default"/>
        <w:lang w:val="en-US" w:eastAsia="en-US" w:bidi="en-US"/>
      </w:rPr>
    </w:lvl>
    <w:lvl w:ilvl="4" w:tplc="CB4CAF96">
      <w:numFmt w:val="bullet"/>
      <w:lvlText w:val="•"/>
      <w:lvlJc w:val="left"/>
      <w:pPr>
        <w:ind w:left="4244" w:hanging="221"/>
      </w:pPr>
      <w:rPr>
        <w:rFonts w:hint="default"/>
        <w:lang w:val="en-US" w:eastAsia="en-US" w:bidi="en-US"/>
      </w:rPr>
    </w:lvl>
    <w:lvl w:ilvl="5" w:tplc="BF12ACDA">
      <w:numFmt w:val="bullet"/>
      <w:lvlText w:val="•"/>
      <w:lvlJc w:val="left"/>
      <w:pPr>
        <w:ind w:left="5190" w:hanging="221"/>
      </w:pPr>
      <w:rPr>
        <w:rFonts w:hint="default"/>
        <w:lang w:val="en-US" w:eastAsia="en-US" w:bidi="en-US"/>
      </w:rPr>
    </w:lvl>
    <w:lvl w:ilvl="6" w:tplc="B8F89762">
      <w:numFmt w:val="bullet"/>
      <w:lvlText w:val="•"/>
      <w:lvlJc w:val="left"/>
      <w:pPr>
        <w:ind w:left="6136" w:hanging="221"/>
      </w:pPr>
      <w:rPr>
        <w:rFonts w:hint="default"/>
        <w:lang w:val="en-US" w:eastAsia="en-US" w:bidi="en-US"/>
      </w:rPr>
    </w:lvl>
    <w:lvl w:ilvl="7" w:tplc="351E19D6">
      <w:numFmt w:val="bullet"/>
      <w:lvlText w:val="•"/>
      <w:lvlJc w:val="left"/>
      <w:pPr>
        <w:ind w:left="7082" w:hanging="221"/>
      </w:pPr>
      <w:rPr>
        <w:rFonts w:hint="default"/>
        <w:lang w:val="en-US" w:eastAsia="en-US" w:bidi="en-US"/>
      </w:rPr>
    </w:lvl>
    <w:lvl w:ilvl="8" w:tplc="79A63778">
      <w:numFmt w:val="bullet"/>
      <w:lvlText w:val="•"/>
      <w:lvlJc w:val="left"/>
      <w:pPr>
        <w:ind w:left="8028" w:hanging="221"/>
      </w:pPr>
      <w:rPr>
        <w:rFonts w:hint="default"/>
        <w:lang w:val="en-US" w:eastAsia="en-US" w:bidi="en-US"/>
      </w:rPr>
    </w:lvl>
  </w:abstractNum>
  <w:abstractNum w:abstractNumId="1" w15:restartNumberingAfterBreak="0">
    <w:nsid w:val="4124379A"/>
    <w:multiLevelType w:val="hybridMultilevel"/>
    <w:tmpl w:val="A8C2C478"/>
    <w:lvl w:ilvl="0" w:tplc="AF142250">
      <w:numFmt w:val="bullet"/>
      <w:lvlText w:val=""/>
      <w:lvlJc w:val="left"/>
      <w:pPr>
        <w:ind w:left="460" w:hanging="361"/>
      </w:pPr>
      <w:rPr>
        <w:rFonts w:hint="default"/>
        <w:w w:val="99"/>
        <w:lang w:val="en-US" w:eastAsia="en-US" w:bidi="en-US"/>
      </w:rPr>
    </w:lvl>
    <w:lvl w:ilvl="1" w:tplc="DEE48E58">
      <w:numFmt w:val="bullet"/>
      <w:lvlText w:val="•"/>
      <w:lvlJc w:val="left"/>
      <w:pPr>
        <w:ind w:left="1406" w:hanging="361"/>
      </w:pPr>
      <w:rPr>
        <w:rFonts w:hint="default"/>
        <w:lang w:val="en-US" w:eastAsia="en-US" w:bidi="en-US"/>
      </w:rPr>
    </w:lvl>
    <w:lvl w:ilvl="2" w:tplc="69BE01BC">
      <w:numFmt w:val="bullet"/>
      <w:lvlText w:val="•"/>
      <w:lvlJc w:val="left"/>
      <w:pPr>
        <w:ind w:left="2352" w:hanging="361"/>
      </w:pPr>
      <w:rPr>
        <w:rFonts w:hint="default"/>
        <w:lang w:val="en-US" w:eastAsia="en-US" w:bidi="en-US"/>
      </w:rPr>
    </w:lvl>
    <w:lvl w:ilvl="3" w:tplc="C458218A">
      <w:numFmt w:val="bullet"/>
      <w:lvlText w:val="•"/>
      <w:lvlJc w:val="left"/>
      <w:pPr>
        <w:ind w:left="3298" w:hanging="361"/>
      </w:pPr>
      <w:rPr>
        <w:rFonts w:hint="default"/>
        <w:lang w:val="en-US" w:eastAsia="en-US" w:bidi="en-US"/>
      </w:rPr>
    </w:lvl>
    <w:lvl w:ilvl="4" w:tplc="1B90E330">
      <w:numFmt w:val="bullet"/>
      <w:lvlText w:val="•"/>
      <w:lvlJc w:val="left"/>
      <w:pPr>
        <w:ind w:left="4244" w:hanging="361"/>
      </w:pPr>
      <w:rPr>
        <w:rFonts w:hint="default"/>
        <w:lang w:val="en-US" w:eastAsia="en-US" w:bidi="en-US"/>
      </w:rPr>
    </w:lvl>
    <w:lvl w:ilvl="5" w:tplc="2EE0B59E">
      <w:numFmt w:val="bullet"/>
      <w:lvlText w:val="•"/>
      <w:lvlJc w:val="left"/>
      <w:pPr>
        <w:ind w:left="5190" w:hanging="361"/>
      </w:pPr>
      <w:rPr>
        <w:rFonts w:hint="default"/>
        <w:lang w:val="en-US" w:eastAsia="en-US" w:bidi="en-US"/>
      </w:rPr>
    </w:lvl>
    <w:lvl w:ilvl="6" w:tplc="F63E6688">
      <w:numFmt w:val="bullet"/>
      <w:lvlText w:val="•"/>
      <w:lvlJc w:val="left"/>
      <w:pPr>
        <w:ind w:left="6136" w:hanging="361"/>
      </w:pPr>
      <w:rPr>
        <w:rFonts w:hint="default"/>
        <w:lang w:val="en-US" w:eastAsia="en-US" w:bidi="en-US"/>
      </w:rPr>
    </w:lvl>
    <w:lvl w:ilvl="7" w:tplc="F93E4752">
      <w:numFmt w:val="bullet"/>
      <w:lvlText w:val="•"/>
      <w:lvlJc w:val="left"/>
      <w:pPr>
        <w:ind w:left="7082" w:hanging="361"/>
      </w:pPr>
      <w:rPr>
        <w:rFonts w:hint="default"/>
        <w:lang w:val="en-US" w:eastAsia="en-US" w:bidi="en-US"/>
      </w:rPr>
    </w:lvl>
    <w:lvl w:ilvl="8" w:tplc="88D03222">
      <w:numFmt w:val="bullet"/>
      <w:lvlText w:val="•"/>
      <w:lvlJc w:val="left"/>
      <w:pPr>
        <w:ind w:left="8028" w:hanging="361"/>
      </w:pPr>
      <w:rPr>
        <w:rFonts w:hint="default"/>
        <w:lang w:val="en-US" w:eastAsia="en-US" w:bidi="en-US"/>
      </w:rPr>
    </w:lvl>
  </w:abstractNum>
  <w:num w:numId="1" w16cid:durableId="634331488">
    <w:abstractNumId w:val="1"/>
  </w:num>
  <w:num w:numId="2" w16cid:durableId="81757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3C"/>
    <w:rsid w:val="00732E1A"/>
    <w:rsid w:val="007449E6"/>
    <w:rsid w:val="00774C94"/>
    <w:rsid w:val="00942666"/>
    <w:rsid w:val="009F2FE6"/>
    <w:rsid w:val="00A5313C"/>
    <w:rsid w:val="00B51938"/>
    <w:rsid w:val="00CC49C4"/>
    <w:rsid w:val="00FF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7DE7"/>
  <w15:docId w15:val="{768312F6-2752-433C-AC1B-EB444229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60"/>
      <w:outlineLvl w:val="0"/>
    </w:pPr>
    <w:rPr>
      <w:sz w:val="24"/>
      <w:szCs w:val="24"/>
    </w:rPr>
  </w:style>
  <w:style w:type="paragraph" w:styleId="Heading2">
    <w:name w:val="heading 2"/>
    <w:basedOn w:val="Normal"/>
    <w:uiPriority w:val="9"/>
    <w:unhideWhenUsed/>
    <w:qFormat/>
    <w:pPr>
      <w:spacing w:before="120"/>
      <w:ind w:left="460" w:hanging="36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spacing w:before="120"/>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studentaid.gov/h/apply-for-aid/fafsa" TargetMode="External"/><Relationship Id="rId26" Type="http://schemas.openxmlformats.org/officeDocument/2006/relationships/hyperlink" Target="https://www.iowacollegeaid.gov/" TargetMode="External"/><Relationship Id="rId3" Type="http://schemas.openxmlformats.org/officeDocument/2006/relationships/customXml" Target="../customXml/item3.xml"/><Relationship Id="rId21" Type="http://schemas.openxmlformats.org/officeDocument/2006/relationships/hyperlink" Target="https://studentaid.gov/app/counselingInstructions.action?counselingType=entrance" TargetMode="External"/><Relationship Id="rId7" Type="http://schemas.openxmlformats.org/officeDocument/2006/relationships/webSettings" Target="webSettings.xml"/><Relationship Id="rId12" Type="http://schemas.openxmlformats.org/officeDocument/2006/relationships/hyperlink" Target="https://studentaid.gov/h/apply-for-aid/fafsa" TargetMode="External"/><Relationship Id="rId17" Type="http://schemas.openxmlformats.org/officeDocument/2006/relationships/hyperlink" Target="https://nsldsfap.ed.gov/login" TargetMode="External"/><Relationship Id="rId25" Type="http://schemas.openxmlformats.org/officeDocument/2006/relationships/hyperlink" Target="https://studentaid.gov/resources" TargetMode="External"/><Relationship Id="rId2" Type="http://schemas.openxmlformats.org/officeDocument/2006/relationships/customXml" Target="../customXml/item2.xml"/><Relationship Id="rId16" Type="http://schemas.openxmlformats.org/officeDocument/2006/relationships/hyperlink" Target="http://www.treasurer.state.ia.us/" TargetMode="External"/><Relationship Id="rId20" Type="http://schemas.openxmlformats.org/officeDocument/2006/relationships/hyperlink" Target="https://www.fastweb.com/ppc?utm_source=google&amp;utm_medium=ppc&amp;ESRC=fw_ggl.kw&amp;mkw=fast+web&amp;gclid=CjwKCAjwur-SBhB6EiwA5sKtjlDce1-4OMYAEoUTaThMtxR3c6cPskFMF70XlKP98Ij9icr8Ogqu4BoChJQQAvD_BwE&amp;pcrid=554800746639&amp;mkwid=s&amp;pm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fsa.ed.gov/" TargetMode="External"/><Relationship Id="rId24" Type="http://schemas.openxmlformats.org/officeDocument/2006/relationships/hyperlink" Target="https://studentaid.gov/app/launchMpn.action?mpnType=parentPlusMpn" TargetMode="External"/><Relationship Id="rId5" Type="http://schemas.openxmlformats.org/officeDocument/2006/relationships/styles" Target="styles.xml"/><Relationship Id="rId15" Type="http://schemas.openxmlformats.org/officeDocument/2006/relationships/hyperlink" Target="http://www.icansucceed.org/" TargetMode="External"/><Relationship Id="rId23" Type="http://schemas.openxmlformats.org/officeDocument/2006/relationships/hyperlink" Target="https://studentaid.gov/app/launchMpn.action?mpnType=subUnsubMpn" TargetMode="External"/><Relationship Id="rId28" Type="http://schemas.openxmlformats.org/officeDocument/2006/relationships/hyperlink" Target="http://www.ed.gov/" TargetMode="External"/><Relationship Id="rId10" Type="http://schemas.openxmlformats.org/officeDocument/2006/relationships/hyperlink" Target="https://fafsa.gov/" TargetMode="External"/><Relationship Id="rId19" Type="http://schemas.openxmlformats.org/officeDocument/2006/relationships/hyperlink" Target="https://studentaid.gov/fsa-id/sign-in/lan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llegeboard.org/" TargetMode="External"/><Relationship Id="rId22" Type="http://schemas.openxmlformats.org/officeDocument/2006/relationships/hyperlink" Target="https://studentaid.gov/app/counselingInstructions.action?counselingType=exit" TargetMode="External"/><Relationship Id="rId27" Type="http://schemas.openxmlformats.org/officeDocument/2006/relationships/hyperlink" Target="http://iumf.org/scholarship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BF655325460748B3CDDFBA3A422DBD" ma:contentTypeVersion="0" ma:contentTypeDescription="Create a new document." ma:contentTypeScope="" ma:versionID="81429e675aadda611751c93f695f50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0B4C9-A1A6-49F1-9C6B-14D4F4248B49}">
  <ds:schemaRefs>
    <ds:schemaRef ds:uri="http://schemas.microsoft.com/sharepoint/v3/contenttype/forms"/>
  </ds:schemaRefs>
</ds:datastoreItem>
</file>

<file path=customXml/itemProps2.xml><?xml version="1.0" encoding="utf-8"?>
<ds:datastoreItem xmlns:ds="http://schemas.openxmlformats.org/officeDocument/2006/customXml" ds:itemID="{5C314590-D68C-40D9-AF1F-75CEAB2B4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E3C9C6-3DB6-4AF0-944A-908A602E8B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Allie Martinez</cp:lastModifiedBy>
  <cp:revision>2</cp:revision>
  <dcterms:created xsi:type="dcterms:W3CDTF">2024-02-01T15:07:00Z</dcterms:created>
  <dcterms:modified xsi:type="dcterms:W3CDTF">2024-02-01T15:07:00Z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for Office 365</vt:lpwstr>
  </property>
  <property fmtid="{D5CDD505-2E9C-101B-9397-08002B2CF9AE}" pid="4" name="LastSaved">
    <vt:filetime>2021-01-19T00:00:00Z</vt:filetime>
  </property>
  <property fmtid="{D5CDD505-2E9C-101B-9397-08002B2CF9AE}" pid="5" name="ContentTypeId">
    <vt:lpwstr>0x010100AABF655325460748B3CDDFBA3A422DBD</vt:lpwstr>
  </property>
</Properties>
</file>