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757C" w14:textId="36008520" w:rsidR="0C7A6FB0" w:rsidRDefault="0C7A6FB0" w:rsidP="0C7A6FB0">
      <w:pPr>
        <w:pStyle w:val="BodyText"/>
        <w:jc w:val="left"/>
        <w:rPr>
          <w:rFonts w:ascii="Cambria" w:hAnsi="Cambria" w:cs="Arial"/>
          <w:i w:val="0"/>
          <w:iCs w:val="0"/>
          <w:sz w:val="24"/>
        </w:rPr>
      </w:pPr>
    </w:p>
    <w:p w14:paraId="6174BD5D" w14:textId="77777777" w:rsidR="00E7793D" w:rsidRDefault="00E7793D" w:rsidP="0C7A6FB0">
      <w:pPr>
        <w:pStyle w:val="BodyText"/>
        <w:jc w:val="left"/>
        <w:rPr>
          <w:rFonts w:ascii="Cambria" w:hAnsi="Cambria" w:cs="Arial"/>
          <w:i w:val="0"/>
          <w:iCs w:val="0"/>
          <w:sz w:val="24"/>
        </w:rPr>
      </w:pPr>
    </w:p>
    <w:p w14:paraId="1E4694B0" w14:textId="1F715A76" w:rsidR="002C5398" w:rsidRPr="00E7793D" w:rsidRDefault="00231490" w:rsidP="00D10CAB">
      <w:pPr>
        <w:rPr>
          <w:b/>
          <w:bCs/>
          <w:i/>
          <w:iCs/>
          <w:sz w:val="28"/>
          <w:szCs w:val="28"/>
        </w:rPr>
      </w:pPr>
      <w:r w:rsidRPr="00E7793D">
        <w:rPr>
          <w:b/>
          <w:bCs/>
          <w:sz w:val="28"/>
          <w:szCs w:val="28"/>
        </w:rPr>
        <w:t>Th</w:t>
      </w:r>
      <w:r w:rsidR="007C5AFD" w:rsidRPr="00E7793D">
        <w:rPr>
          <w:b/>
          <w:bCs/>
          <w:sz w:val="28"/>
          <w:szCs w:val="28"/>
        </w:rPr>
        <w:t>eme House Information and Requirements</w:t>
      </w:r>
      <w:r w:rsidR="00DF76D5" w:rsidRPr="00E7793D">
        <w:rPr>
          <w:b/>
          <w:bCs/>
          <w:sz w:val="28"/>
          <w:szCs w:val="28"/>
        </w:rPr>
        <w:t>:</w:t>
      </w:r>
    </w:p>
    <w:p w14:paraId="6A8E52BD" w14:textId="39E95AA2" w:rsidR="00FF7A97" w:rsidRPr="00E7793D" w:rsidRDefault="007C5AFD" w:rsidP="002B4396">
      <w:pPr>
        <w:pStyle w:val="BodyText"/>
        <w:numPr>
          <w:ilvl w:val="0"/>
          <w:numId w:val="14"/>
        </w:numPr>
        <w:pBdr>
          <w:bottom w:val="dotted" w:sz="24" w:space="5" w:color="auto"/>
        </w:pBdr>
        <w:tabs>
          <w:tab w:val="clear" w:pos="720"/>
        </w:tabs>
        <w:jc w:val="left"/>
        <w:rPr>
          <w:b w:val="0"/>
          <w:i w:val="0"/>
          <w:iCs w:val="0"/>
          <w:sz w:val="21"/>
          <w:szCs w:val="21"/>
          <w:u w:val="single"/>
        </w:rPr>
      </w:pPr>
      <w:r w:rsidRPr="00E7793D">
        <w:rPr>
          <w:b w:val="0"/>
          <w:bCs w:val="0"/>
          <w:i w:val="0"/>
          <w:iCs w:val="0"/>
          <w:sz w:val="21"/>
          <w:szCs w:val="21"/>
        </w:rPr>
        <w:t xml:space="preserve">Each house is required to accomplish </w:t>
      </w:r>
      <w:r w:rsidR="00CC3784" w:rsidRPr="00E7793D">
        <w:rPr>
          <w:b w:val="0"/>
          <w:bCs w:val="0"/>
          <w:i w:val="0"/>
          <w:iCs w:val="0"/>
          <w:sz w:val="21"/>
          <w:szCs w:val="21"/>
        </w:rPr>
        <w:t>three</w:t>
      </w:r>
      <w:r w:rsidR="00F46205" w:rsidRPr="00E7793D">
        <w:rPr>
          <w:b w:val="0"/>
          <w:bCs w:val="0"/>
          <w:i w:val="0"/>
          <w:iCs w:val="0"/>
          <w:sz w:val="21"/>
          <w:szCs w:val="21"/>
        </w:rPr>
        <w:t xml:space="preserve"> theme-</w:t>
      </w:r>
      <w:r w:rsidRPr="00E7793D">
        <w:rPr>
          <w:b w:val="0"/>
          <w:bCs w:val="0"/>
          <w:i w:val="0"/>
          <w:iCs w:val="0"/>
          <w:sz w:val="21"/>
          <w:szCs w:val="21"/>
        </w:rPr>
        <w:t>related project</w:t>
      </w:r>
      <w:r w:rsidR="00F46205" w:rsidRPr="00E7793D">
        <w:rPr>
          <w:b w:val="0"/>
          <w:bCs w:val="0"/>
          <w:i w:val="0"/>
          <w:iCs w:val="0"/>
          <w:sz w:val="21"/>
          <w:szCs w:val="21"/>
        </w:rPr>
        <w:t>s</w:t>
      </w:r>
      <w:r w:rsidRPr="00E7793D">
        <w:rPr>
          <w:b w:val="0"/>
          <w:bCs w:val="0"/>
          <w:i w:val="0"/>
          <w:iCs w:val="0"/>
          <w:sz w:val="21"/>
          <w:szCs w:val="21"/>
        </w:rPr>
        <w:t xml:space="preserve"> each semester</w:t>
      </w:r>
      <w:r w:rsidR="00D467DE" w:rsidRPr="00E7793D">
        <w:rPr>
          <w:b w:val="0"/>
          <w:bCs w:val="0"/>
          <w:i w:val="0"/>
          <w:iCs w:val="0"/>
          <w:sz w:val="21"/>
          <w:szCs w:val="21"/>
        </w:rPr>
        <w:t xml:space="preserve">. </w:t>
      </w:r>
      <w:r w:rsidR="00F46205" w:rsidRPr="00E7793D">
        <w:rPr>
          <w:b w:val="0"/>
          <w:bCs w:val="0"/>
          <w:i w:val="0"/>
          <w:iCs w:val="0"/>
          <w:sz w:val="21"/>
          <w:szCs w:val="21"/>
        </w:rPr>
        <w:t>The House Manager is ultimately responsible for making sure these occur.</w:t>
      </w:r>
    </w:p>
    <w:p w14:paraId="5D5BC102" w14:textId="6F8ADF59" w:rsidR="00CC3784" w:rsidRPr="00E7793D" w:rsidRDefault="00CC3784" w:rsidP="00CC3784">
      <w:pPr>
        <w:pStyle w:val="BodyText"/>
        <w:numPr>
          <w:ilvl w:val="0"/>
          <w:numId w:val="14"/>
        </w:numPr>
        <w:pBdr>
          <w:bottom w:val="dotted" w:sz="24" w:space="5" w:color="auto"/>
        </w:pBdr>
        <w:tabs>
          <w:tab w:val="clear" w:pos="720"/>
        </w:tabs>
        <w:jc w:val="left"/>
        <w:rPr>
          <w:b w:val="0"/>
          <w:i w:val="0"/>
          <w:iCs w:val="0"/>
          <w:sz w:val="21"/>
          <w:szCs w:val="21"/>
          <w:u w:val="single"/>
        </w:rPr>
      </w:pPr>
      <w:r w:rsidRPr="00E7793D">
        <w:rPr>
          <w:b w:val="0"/>
          <w:bCs w:val="0"/>
          <w:i w:val="0"/>
          <w:iCs w:val="0"/>
          <w:sz w:val="21"/>
          <w:szCs w:val="21"/>
        </w:rPr>
        <w:t xml:space="preserve">Projects should be designed to </w:t>
      </w:r>
      <w:r w:rsidR="00462AC7" w:rsidRPr="00E7793D">
        <w:rPr>
          <w:b w:val="0"/>
          <w:bCs w:val="0"/>
          <w:i w:val="0"/>
          <w:iCs w:val="0"/>
          <w:sz w:val="21"/>
          <w:szCs w:val="21"/>
        </w:rPr>
        <w:t>build connections</w:t>
      </w:r>
      <w:r w:rsidR="00C95D42" w:rsidRPr="00E7793D">
        <w:rPr>
          <w:b w:val="0"/>
          <w:bCs w:val="0"/>
          <w:i w:val="0"/>
          <w:iCs w:val="0"/>
          <w:sz w:val="21"/>
          <w:szCs w:val="21"/>
        </w:rPr>
        <w:t xml:space="preserve"> and/or provide resources for</w:t>
      </w:r>
      <w:r w:rsidR="00462AC7" w:rsidRPr="00E7793D">
        <w:rPr>
          <w:b w:val="0"/>
          <w:bCs w:val="0"/>
          <w:i w:val="0"/>
          <w:iCs w:val="0"/>
          <w:sz w:val="21"/>
          <w:szCs w:val="21"/>
        </w:rPr>
        <w:t xml:space="preserve"> the campus </w:t>
      </w:r>
      <w:r w:rsidR="00C95D42" w:rsidRPr="00E7793D">
        <w:rPr>
          <w:b w:val="0"/>
          <w:bCs w:val="0"/>
          <w:i w:val="0"/>
          <w:iCs w:val="0"/>
          <w:sz w:val="21"/>
          <w:szCs w:val="21"/>
        </w:rPr>
        <w:t xml:space="preserve">or </w:t>
      </w:r>
      <w:r w:rsidR="00EF3CB2" w:rsidRPr="00E7793D">
        <w:rPr>
          <w:b w:val="0"/>
          <w:bCs w:val="0"/>
          <w:i w:val="0"/>
          <w:iCs w:val="0"/>
          <w:sz w:val="21"/>
          <w:szCs w:val="21"/>
        </w:rPr>
        <w:t>Indianola community</w:t>
      </w:r>
      <w:r w:rsidR="00C95D42" w:rsidRPr="00E7793D">
        <w:rPr>
          <w:b w:val="0"/>
          <w:bCs w:val="0"/>
          <w:i w:val="0"/>
          <w:iCs w:val="0"/>
          <w:sz w:val="21"/>
          <w:szCs w:val="21"/>
        </w:rPr>
        <w:t xml:space="preserve">.  </w:t>
      </w:r>
    </w:p>
    <w:p w14:paraId="34B2FC02" w14:textId="16701EF0" w:rsidR="00550A34" w:rsidRPr="00E7793D" w:rsidRDefault="00550A34" w:rsidP="00CC3784">
      <w:pPr>
        <w:pStyle w:val="BodyText"/>
        <w:numPr>
          <w:ilvl w:val="0"/>
          <w:numId w:val="14"/>
        </w:numPr>
        <w:pBdr>
          <w:bottom w:val="dotted" w:sz="24" w:space="5" w:color="auto"/>
        </w:pBdr>
        <w:tabs>
          <w:tab w:val="clear" w:pos="720"/>
        </w:tabs>
        <w:jc w:val="left"/>
        <w:rPr>
          <w:b w:val="0"/>
          <w:i w:val="0"/>
          <w:iCs w:val="0"/>
          <w:sz w:val="21"/>
          <w:szCs w:val="21"/>
          <w:u w:val="single"/>
        </w:rPr>
      </w:pPr>
      <w:r w:rsidRPr="00E7793D">
        <w:rPr>
          <w:b w:val="0"/>
          <w:bCs w:val="0"/>
          <w:i w:val="0"/>
          <w:iCs w:val="0"/>
          <w:sz w:val="21"/>
          <w:szCs w:val="21"/>
        </w:rPr>
        <w:t xml:space="preserve">Groups </w:t>
      </w:r>
      <w:r w:rsidR="00596C4C" w:rsidRPr="00E7793D">
        <w:rPr>
          <w:b w:val="0"/>
          <w:bCs w:val="0"/>
          <w:i w:val="0"/>
          <w:iCs w:val="0"/>
          <w:sz w:val="21"/>
          <w:szCs w:val="21"/>
        </w:rPr>
        <w:t xml:space="preserve">will need to meet with their house advisor at the start of each semester to </w:t>
      </w:r>
      <w:r w:rsidR="00F32977" w:rsidRPr="00E7793D">
        <w:rPr>
          <w:b w:val="0"/>
          <w:bCs w:val="0"/>
          <w:i w:val="0"/>
          <w:iCs w:val="0"/>
          <w:sz w:val="21"/>
          <w:szCs w:val="21"/>
        </w:rPr>
        <w:t xml:space="preserve">discuss and plan </w:t>
      </w:r>
      <w:r w:rsidR="007F6C23" w:rsidRPr="00E7793D">
        <w:rPr>
          <w:b w:val="0"/>
          <w:bCs w:val="0"/>
          <w:i w:val="0"/>
          <w:iCs w:val="0"/>
          <w:sz w:val="21"/>
          <w:szCs w:val="21"/>
        </w:rPr>
        <w:t>their programs for the semester.  After dates and details have been determined, information should be passed along to Jessica Stormoen.</w:t>
      </w:r>
    </w:p>
    <w:p w14:paraId="710916A4" w14:textId="77777777" w:rsidR="00CD6515" w:rsidRPr="00E7793D" w:rsidRDefault="00CD6515" w:rsidP="002B4396">
      <w:pPr>
        <w:pStyle w:val="BodyText"/>
        <w:numPr>
          <w:ilvl w:val="0"/>
          <w:numId w:val="14"/>
        </w:numPr>
        <w:pBdr>
          <w:bottom w:val="dotted" w:sz="24" w:space="5" w:color="auto"/>
        </w:pBdr>
        <w:tabs>
          <w:tab w:val="clear" w:pos="720"/>
        </w:tabs>
        <w:jc w:val="left"/>
        <w:rPr>
          <w:b w:val="0"/>
          <w:i w:val="0"/>
          <w:iCs w:val="0"/>
          <w:sz w:val="21"/>
          <w:szCs w:val="21"/>
          <w:u w:val="single"/>
        </w:rPr>
      </w:pPr>
      <w:r w:rsidRPr="00E7793D">
        <w:rPr>
          <w:b w:val="0"/>
          <w:bCs w:val="0"/>
          <w:i w:val="0"/>
          <w:iCs w:val="0"/>
          <w:sz w:val="21"/>
          <w:szCs w:val="21"/>
        </w:rPr>
        <w:t>The House Manager is the liaison between the house and Residence Life</w:t>
      </w:r>
      <w:r w:rsidR="00F46205" w:rsidRPr="00E7793D">
        <w:rPr>
          <w:b w:val="0"/>
          <w:bCs w:val="0"/>
          <w:i w:val="0"/>
          <w:iCs w:val="0"/>
          <w:sz w:val="21"/>
          <w:szCs w:val="21"/>
        </w:rPr>
        <w:t xml:space="preserve"> (job description below)</w:t>
      </w:r>
      <w:r w:rsidRPr="00E7793D">
        <w:rPr>
          <w:b w:val="0"/>
          <w:bCs w:val="0"/>
          <w:i w:val="0"/>
          <w:iCs w:val="0"/>
          <w:sz w:val="21"/>
          <w:szCs w:val="21"/>
        </w:rPr>
        <w:t>.</w:t>
      </w:r>
    </w:p>
    <w:p w14:paraId="04B686B2" w14:textId="77777777" w:rsidR="00E800EC" w:rsidRPr="00E7793D" w:rsidRDefault="00E800EC" w:rsidP="002B4396">
      <w:pPr>
        <w:pStyle w:val="BodyText"/>
        <w:numPr>
          <w:ilvl w:val="0"/>
          <w:numId w:val="14"/>
        </w:numPr>
        <w:pBdr>
          <w:bottom w:val="dotted" w:sz="24" w:space="5" w:color="auto"/>
        </w:pBdr>
        <w:tabs>
          <w:tab w:val="clear" w:pos="720"/>
        </w:tabs>
        <w:jc w:val="left"/>
        <w:rPr>
          <w:b w:val="0"/>
          <w:i w:val="0"/>
          <w:iCs w:val="0"/>
          <w:sz w:val="21"/>
          <w:szCs w:val="21"/>
          <w:u w:val="single"/>
        </w:rPr>
      </w:pPr>
      <w:r w:rsidRPr="00E7793D">
        <w:rPr>
          <w:b w:val="0"/>
          <w:bCs w:val="0"/>
          <w:i w:val="0"/>
          <w:iCs w:val="0"/>
          <w:sz w:val="21"/>
          <w:szCs w:val="21"/>
        </w:rPr>
        <w:t xml:space="preserve">Failure to complete house requirements may lead to a </w:t>
      </w:r>
      <w:r w:rsidR="00456AC3" w:rsidRPr="00E7793D">
        <w:rPr>
          <w:b w:val="0"/>
          <w:bCs w:val="0"/>
          <w:i w:val="0"/>
          <w:iCs w:val="0"/>
          <w:sz w:val="21"/>
          <w:szCs w:val="21"/>
        </w:rPr>
        <w:t>100-point</w:t>
      </w:r>
      <w:r w:rsidRPr="00E7793D">
        <w:rPr>
          <w:b w:val="0"/>
          <w:bCs w:val="0"/>
          <w:i w:val="0"/>
          <w:iCs w:val="0"/>
          <w:sz w:val="21"/>
          <w:szCs w:val="21"/>
        </w:rPr>
        <w:t xml:space="preserve"> addition</w:t>
      </w:r>
      <w:r w:rsidR="00765215" w:rsidRPr="00E7793D">
        <w:rPr>
          <w:b w:val="0"/>
          <w:bCs w:val="0"/>
          <w:i w:val="0"/>
          <w:iCs w:val="0"/>
          <w:sz w:val="21"/>
          <w:szCs w:val="21"/>
        </w:rPr>
        <w:t xml:space="preserve"> </w:t>
      </w:r>
      <w:r w:rsidR="000C76EF" w:rsidRPr="00E7793D">
        <w:rPr>
          <w:b w:val="0"/>
          <w:bCs w:val="0"/>
          <w:i w:val="0"/>
          <w:iCs w:val="0"/>
          <w:sz w:val="21"/>
          <w:szCs w:val="21"/>
        </w:rPr>
        <w:t xml:space="preserve">to lottery numbers </w:t>
      </w:r>
      <w:r w:rsidR="00765215" w:rsidRPr="00E7793D">
        <w:rPr>
          <w:b w:val="0"/>
          <w:bCs w:val="0"/>
          <w:i w:val="0"/>
          <w:iCs w:val="0"/>
          <w:sz w:val="21"/>
          <w:szCs w:val="21"/>
        </w:rPr>
        <w:t>for the following year.</w:t>
      </w:r>
    </w:p>
    <w:p w14:paraId="695A0A8B" w14:textId="77777777" w:rsidR="00764B48" w:rsidRPr="00E7793D" w:rsidRDefault="00764B48" w:rsidP="0C7A6FB0">
      <w:pPr>
        <w:pStyle w:val="BodyText"/>
        <w:numPr>
          <w:ilvl w:val="0"/>
          <w:numId w:val="14"/>
        </w:numPr>
        <w:pBdr>
          <w:bottom w:val="dotted" w:sz="24" w:space="5" w:color="auto"/>
        </w:pBdr>
        <w:tabs>
          <w:tab w:val="clear" w:pos="720"/>
        </w:tabs>
        <w:jc w:val="left"/>
        <w:rPr>
          <w:b w:val="0"/>
          <w:bCs w:val="0"/>
          <w:i w:val="0"/>
          <w:iCs w:val="0"/>
          <w:sz w:val="21"/>
          <w:szCs w:val="21"/>
          <w:u w:val="single"/>
        </w:rPr>
      </w:pPr>
      <w:r w:rsidRPr="00E7793D">
        <w:rPr>
          <w:b w:val="0"/>
          <w:bCs w:val="0"/>
          <w:i w:val="0"/>
          <w:iCs w:val="0"/>
          <w:sz w:val="21"/>
          <w:szCs w:val="21"/>
        </w:rPr>
        <w:t xml:space="preserve">All Theme Houses are designated as </w:t>
      </w:r>
      <w:r w:rsidRPr="00E7793D">
        <w:rPr>
          <w:i w:val="0"/>
          <w:iCs w:val="0"/>
          <w:sz w:val="21"/>
          <w:szCs w:val="21"/>
          <w:u w:val="single"/>
        </w:rPr>
        <w:t>alcohol-free spaces</w:t>
      </w:r>
      <w:r w:rsidRPr="00E7793D">
        <w:rPr>
          <w:b w:val="0"/>
          <w:bCs w:val="0"/>
          <w:i w:val="0"/>
          <w:iCs w:val="0"/>
          <w:sz w:val="21"/>
          <w:szCs w:val="21"/>
        </w:rPr>
        <w:t>.</w:t>
      </w:r>
      <w:r w:rsidR="000C76EF" w:rsidRPr="00E7793D">
        <w:rPr>
          <w:b w:val="0"/>
          <w:bCs w:val="0"/>
          <w:i w:val="0"/>
          <w:iCs w:val="0"/>
          <w:sz w:val="21"/>
          <w:szCs w:val="21"/>
        </w:rPr>
        <w:t xml:space="preserve">  This includes all common areas as well as private rooms.</w:t>
      </w:r>
    </w:p>
    <w:p w14:paraId="1DA26064" w14:textId="72BD6566" w:rsidR="002B4396" w:rsidRPr="00E7793D" w:rsidRDefault="003F79A3" w:rsidP="0C7A6FB0">
      <w:pPr>
        <w:pStyle w:val="BodyText"/>
        <w:numPr>
          <w:ilvl w:val="0"/>
          <w:numId w:val="14"/>
        </w:numPr>
        <w:pBdr>
          <w:bottom w:val="dotted" w:sz="24" w:space="5" w:color="auto"/>
        </w:pBdr>
        <w:tabs>
          <w:tab w:val="clear" w:pos="720"/>
        </w:tabs>
        <w:jc w:val="left"/>
        <w:rPr>
          <w:b w:val="0"/>
          <w:bCs w:val="0"/>
          <w:i w:val="0"/>
          <w:iCs w:val="0"/>
          <w:sz w:val="21"/>
          <w:szCs w:val="21"/>
          <w:u w:val="single"/>
        </w:rPr>
      </w:pPr>
      <w:r w:rsidRPr="00E7793D">
        <w:rPr>
          <w:b w:val="0"/>
          <w:bCs w:val="0"/>
          <w:i w:val="0"/>
          <w:iCs w:val="0"/>
          <w:sz w:val="21"/>
          <w:szCs w:val="21"/>
        </w:rPr>
        <w:t>In order to park in the parking lots and driveways around theme housing, a Simpson parking decal is required.</w:t>
      </w:r>
    </w:p>
    <w:p w14:paraId="4E31D528" w14:textId="324D2C05" w:rsidR="00DF76D5" w:rsidRPr="00E7793D" w:rsidRDefault="00DF76D5" w:rsidP="0C7A6FB0">
      <w:pPr>
        <w:pStyle w:val="BodyText"/>
        <w:numPr>
          <w:ilvl w:val="0"/>
          <w:numId w:val="14"/>
        </w:numPr>
        <w:pBdr>
          <w:bottom w:val="dotted" w:sz="24" w:space="5" w:color="auto"/>
        </w:pBdr>
        <w:tabs>
          <w:tab w:val="clear" w:pos="720"/>
        </w:tabs>
        <w:jc w:val="left"/>
        <w:rPr>
          <w:b w:val="0"/>
          <w:bCs w:val="0"/>
          <w:i w:val="0"/>
          <w:iCs w:val="0"/>
          <w:sz w:val="21"/>
          <w:szCs w:val="21"/>
          <w:u w:val="single"/>
        </w:rPr>
      </w:pPr>
      <w:r w:rsidRPr="00E7793D">
        <w:rPr>
          <w:b w:val="0"/>
          <w:bCs w:val="0"/>
          <w:i w:val="0"/>
          <w:iCs w:val="0"/>
          <w:sz w:val="21"/>
          <w:szCs w:val="21"/>
        </w:rPr>
        <w:t xml:space="preserve">Theme House members should also consider that the houses </w:t>
      </w:r>
      <w:r w:rsidR="00192CF0" w:rsidRPr="00E7793D">
        <w:rPr>
          <w:b w:val="0"/>
          <w:bCs w:val="0"/>
          <w:i w:val="0"/>
          <w:iCs w:val="0"/>
          <w:sz w:val="21"/>
          <w:szCs w:val="21"/>
        </w:rPr>
        <w:t xml:space="preserve">are nearby private residences </w:t>
      </w:r>
      <w:r w:rsidR="004642C5" w:rsidRPr="00E7793D">
        <w:rPr>
          <w:b w:val="0"/>
          <w:bCs w:val="0"/>
          <w:i w:val="0"/>
          <w:iCs w:val="0"/>
          <w:sz w:val="21"/>
          <w:szCs w:val="21"/>
        </w:rPr>
        <w:t xml:space="preserve">in the Indianola community.  </w:t>
      </w:r>
      <w:r w:rsidR="00B826EC" w:rsidRPr="00E7793D">
        <w:rPr>
          <w:b w:val="0"/>
          <w:bCs w:val="0"/>
          <w:i w:val="0"/>
          <w:iCs w:val="0"/>
          <w:sz w:val="21"/>
          <w:szCs w:val="21"/>
        </w:rPr>
        <w:t xml:space="preserve">Members should always be respectful to not disturb </w:t>
      </w:r>
      <w:r w:rsidR="00366581" w:rsidRPr="00E7793D">
        <w:rPr>
          <w:b w:val="0"/>
          <w:bCs w:val="0"/>
          <w:i w:val="0"/>
          <w:iCs w:val="0"/>
          <w:sz w:val="21"/>
          <w:szCs w:val="21"/>
        </w:rPr>
        <w:t xml:space="preserve">the community </w:t>
      </w:r>
      <w:r w:rsidR="001B03E3" w:rsidRPr="00E7793D">
        <w:rPr>
          <w:b w:val="0"/>
          <w:bCs w:val="0"/>
          <w:i w:val="0"/>
          <w:iCs w:val="0"/>
          <w:sz w:val="21"/>
          <w:szCs w:val="21"/>
        </w:rPr>
        <w:t>neighborhood</w:t>
      </w:r>
      <w:r w:rsidR="00366581" w:rsidRPr="00E7793D">
        <w:rPr>
          <w:b w:val="0"/>
          <w:bCs w:val="0"/>
          <w:i w:val="0"/>
          <w:iCs w:val="0"/>
          <w:sz w:val="21"/>
          <w:szCs w:val="21"/>
        </w:rPr>
        <w:t>.</w:t>
      </w:r>
    </w:p>
    <w:p w14:paraId="010967FA" w14:textId="592A3B2C" w:rsidR="00332DC6" w:rsidRPr="00E7793D" w:rsidRDefault="00332DC6" w:rsidP="0C7A6FB0">
      <w:pPr>
        <w:pStyle w:val="BodyText"/>
        <w:numPr>
          <w:ilvl w:val="0"/>
          <w:numId w:val="14"/>
        </w:numPr>
        <w:pBdr>
          <w:bottom w:val="dotted" w:sz="24" w:space="5" w:color="auto"/>
        </w:pBdr>
        <w:tabs>
          <w:tab w:val="clear" w:pos="720"/>
        </w:tabs>
        <w:jc w:val="left"/>
        <w:rPr>
          <w:b w:val="0"/>
          <w:bCs w:val="0"/>
          <w:i w:val="0"/>
          <w:iCs w:val="0"/>
          <w:sz w:val="21"/>
          <w:szCs w:val="21"/>
          <w:u w:val="single"/>
        </w:rPr>
      </w:pPr>
      <w:r w:rsidRPr="00E7793D">
        <w:rPr>
          <w:b w:val="0"/>
          <w:bCs w:val="0"/>
          <w:i w:val="0"/>
          <w:iCs w:val="0"/>
          <w:sz w:val="21"/>
          <w:szCs w:val="21"/>
        </w:rPr>
        <w:t xml:space="preserve">Students who apply for a theme house </w:t>
      </w:r>
      <w:r w:rsidR="007D6214" w:rsidRPr="00E7793D">
        <w:rPr>
          <w:b w:val="0"/>
          <w:bCs w:val="0"/>
          <w:i w:val="0"/>
          <w:iCs w:val="0"/>
          <w:sz w:val="21"/>
          <w:szCs w:val="21"/>
        </w:rPr>
        <w:t xml:space="preserve">are </w:t>
      </w:r>
      <w:r w:rsidR="00765DCE" w:rsidRPr="00E7793D">
        <w:rPr>
          <w:b w:val="0"/>
          <w:bCs w:val="0"/>
          <w:i w:val="0"/>
          <w:iCs w:val="0"/>
          <w:sz w:val="21"/>
          <w:szCs w:val="21"/>
        </w:rPr>
        <w:t>ineligible if they have been found responsible for multiple</w:t>
      </w:r>
      <w:r w:rsidR="001B03E3" w:rsidRPr="00E7793D">
        <w:rPr>
          <w:b w:val="0"/>
          <w:bCs w:val="0"/>
          <w:i w:val="0"/>
          <w:iCs w:val="0"/>
          <w:sz w:val="21"/>
          <w:szCs w:val="21"/>
        </w:rPr>
        <w:t xml:space="preserve"> Simpson</w:t>
      </w:r>
      <w:r w:rsidR="00307A31" w:rsidRPr="00E7793D">
        <w:rPr>
          <w:b w:val="0"/>
          <w:bCs w:val="0"/>
          <w:i w:val="0"/>
          <w:iCs w:val="0"/>
          <w:sz w:val="21"/>
          <w:szCs w:val="21"/>
        </w:rPr>
        <w:t xml:space="preserve"> polic</w:t>
      </w:r>
      <w:r w:rsidR="00B12CE8">
        <w:rPr>
          <w:b w:val="0"/>
          <w:bCs w:val="0"/>
          <w:i w:val="0"/>
          <w:iCs w:val="0"/>
          <w:sz w:val="21"/>
          <w:szCs w:val="21"/>
        </w:rPr>
        <w:t>y violations</w:t>
      </w:r>
      <w:r w:rsidR="00307A31" w:rsidRPr="00E7793D">
        <w:rPr>
          <w:b w:val="0"/>
          <w:bCs w:val="0"/>
          <w:i w:val="0"/>
          <w:iCs w:val="0"/>
          <w:sz w:val="21"/>
          <w:szCs w:val="21"/>
        </w:rPr>
        <w:t>.  Additionally, if Theme House m</w:t>
      </w:r>
      <w:r w:rsidR="00EB1D85" w:rsidRPr="00E7793D">
        <w:rPr>
          <w:b w:val="0"/>
          <w:bCs w:val="0"/>
          <w:i w:val="0"/>
          <w:iCs w:val="0"/>
          <w:sz w:val="21"/>
          <w:szCs w:val="21"/>
        </w:rPr>
        <w:t xml:space="preserve">embers </w:t>
      </w:r>
      <w:r w:rsidR="00DE2B03" w:rsidRPr="00E7793D">
        <w:rPr>
          <w:b w:val="0"/>
          <w:bCs w:val="0"/>
          <w:i w:val="0"/>
          <w:iCs w:val="0"/>
          <w:sz w:val="21"/>
          <w:szCs w:val="21"/>
        </w:rPr>
        <w:t>have policy violations while living in the house</w:t>
      </w:r>
      <w:r w:rsidR="00443FA2">
        <w:rPr>
          <w:b w:val="0"/>
          <w:bCs w:val="0"/>
          <w:i w:val="0"/>
          <w:iCs w:val="0"/>
          <w:sz w:val="21"/>
          <w:szCs w:val="21"/>
        </w:rPr>
        <w:t>, they</w:t>
      </w:r>
      <w:r w:rsidR="00305409" w:rsidRPr="00E7793D">
        <w:rPr>
          <w:b w:val="0"/>
          <w:bCs w:val="0"/>
          <w:i w:val="0"/>
          <w:iCs w:val="0"/>
          <w:sz w:val="21"/>
          <w:szCs w:val="21"/>
        </w:rPr>
        <w:t xml:space="preserve"> could be subject to removal from the house.</w:t>
      </w:r>
    </w:p>
    <w:p w14:paraId="35C4D776" w14:textId="442CFE6C" w:rsidR="006D4111" w:rsidRPr="00E7793D" w:rsidRDefault="006D4111" w:rsidP="0C7A6FB0">
      <w:pPr>
        <w:pStyle w:val="BodyText"/>
        <w:numPr>
          <w:ilvl w:val="0"/>
          <w:numId w:val="14"/>
        </w:numPr>
        <w:pBdr>
          <w:bottom w:val="dotted" w:sz="24" w:space="5" w:color="auto"/>
        </w:pBdr>
        <w:tabs>
          <w:tab w:val="clear" w:pos="720"/>
        </w:tabs>
        <w:jc w:val="left"/>
        <w:rPr>
          <w:b w:val="0"/>
          <w:bCs w:val="0"/>
          <w:i w:val="0"/>
          <w:iCs w:val="0"/>
          <w:sz w:val="21"/>
          <w:szCs w:val="21"/>
          <w:u w:val="single"/>
        </w:rPr>
      </w:pPr>
      <w:r w:rsidRPr="00E7793D">
        <w:rPr>
          <w:b w:val="0"/>
          <w:bCs w:val="0"/>
          <w:i w:val="0"/>
          <w:iCs w:val="0"/>
          <w:sz w:val="21"/>
          <w:szCs w:val="21"/>
        </w:rPr>
        <w:t xml:space="preserve">After houses have been selected for the upcoming academic year, the theme managers will need to arrange a time to meet with their advisor and Jessica Stormoen </w:t>
      </w:r>
      <w:r w:rsidR="004C4DCA" w:rsidRPr="00E7793D">
        <w:rPr>
          <w:b w:val="0"/>
          <w:bCs w:val="0"/>
          <w:i w:val="0"/>
          <w:iCs w:val="0"/>
          <w:sz w:val="21"/>
          <w:szCs w:val="21"/>
        </w:rPr>
        <w:t>to discuss programming/engagement parameters for the next academic year.</w:t>
      </w:r>
    </w:p>
    <w:p w14:paraId="79589891" w14:textId="77777777" w:rsidR="005F1995" w:rsidRPr="003C7261" w:rsidRDefault="005F1995">
      <w:pPr>
        <w:pStyle w:val="BodyText"/>
        <w:jc w:val="left"/>
        <w:rPr>
          <w:rFonts w:ascii="Cambria" w:hAnsi="Cambria" w:cs="Arial"/>
          <w:i w:val="0"/>
          <w:iCs w:val="0"/>
          <w:sz w:val="22"/>
          <w:szCs w:val="22"/>
          <w:u w:val="single"/>
        </w:rPr>
      </w:pPr>
    </w:p>
    <w:p w14:paraId="2BEDB50D" w14:textId="77777777" w:rsidR="006A2356" w:rsidRPr="006A2356" w:rsidRDefault="006A2356" w:rsidP="006A2356">
      <w:pPr>
        <w:spacing w:after="160"/>
        <w:rPr>
          <w:rFonts w:eastAsia="Aptos"/>
          <w:kern w:val="2"/>
          <w:sz w:val="21"/>
          <w:szCs w:val="21"/>
          <w14:ligatures w14:val="standardContextual"/>
        </w:rPr>
      </w:pPr>
      <w:r w:rsidRPr="006A2356">
        <w:rPr>
          <w:rFonts w:eastAsia="Aptos"/>
          <w:kern w:val="2"/>
          <w:sz w:val="21"/>
          <w:szCs w:val="21"/>
          <w14:ligatures w14:val="standardContextual"/>
        </w:rPr>
        <w:t>Please be thoughtful when choosing to live with others (if you’ve had issues living with them before, chances are those same issues will happen again).  This is a binding agreement between you and the people you are choosing to live with.  Roommate changes are not permitted for completed applications of returning students, unless unusual circumstances are present.</w:t>
      </w:r>
    </w:p>
    <w:p w14:paraId="59477E80" w14:textId="77777777" w:rsidR="006A2356" w:rsidRPr="006A2356" w:rsidRDefault="006A2356" w:rsidP="006A2356">
      <w:pPr>
        <w:spacing w:after="160"/>
        <w:rPr>
          <w:rFonts w:eastAsia="Aptos"/>
          <w:kern w:val="2"/>
          <w:sz w:val="21"/>
          <w:szCs w:val="21"/>
          <w14:ligatures w14:val="standardContextual"/>
        </w:rPr>
      </w:pPr>
      <w:r w:rsidRPr="006A2356">
        <w:rPr>
          <w:rFonts w:eastAsia="Aptos"/>
          <w:kern w:val="2"/>
          <w:sz w:val="21"/>
          <w:szCs w:val="21"/>
          <w14:ligatures w14:val="standardContextual"/>
        </w:rPr>
        <w:t>Groups submitting invalid applications will not be allowed to participate in the housing selection process. An application is considered invalid if it contains one or more individuals who:</w:t>
      </w:r>
    </w:p>
    <w:p w14:paraId="26CCD8FB" w14:textId="77777777" w:rsidR="006A2356" w:rsidRPr="006A2356" w:rsidRDefault="006A2356" w:rsidP="006A2356">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Are not registered full-time for Fall 2025 by April 1</w:t>
      </w:r>
      <w:r w:rsidRPr="006A2356">
        <w:rPr>
          <w:rFonts w:eastAsia="Aptos"/>
          <w:kern w:val="2"/>
          <w:sz w:val="21"/>
          <w:szCs w:val="21"/>
          <w:vertAlign w:val="superscript"/>
          <w14:ligatures w14:val="standardContextual"/>
        </w:rPr>
        <w:t>st</w:t>
      </w:r>
      <w:r w:rsidRPr="006A2356">
        <w:rPr>
          <w:rFonts w:eastAsia="Aptos"/>
          <w:kern w:val="2"/>
          <w:sz w:val="21"/>
          <w:szCs w:val="21"/>
          <w14:ligatures w14:val="standardContextual"/>
        </w:rPr>
        <w:t xml:space="preserve">. </w:t>
      </w:r>
    </w:p>
    <w:p w14:paraId="1BACDEEA" w14:textId="77777777" w:rsidR="006A2356" w:rsidRPr="006A2356" w:rsidRDefault="006A2356" w:rsidP="006A2356">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Have an outstanding account balance with the Business Office over $200.</w:t>
      </w:r>
    </w:p>
    <w:p w14:paraId="51F086A8" w14:textId="77777777" w:rsidR="006A2356" w:rsidRPr="006A2356" w:rsidRDefault="006A2356" w:rsidP="006A2356">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Have successfully petitioned to live off campus.</w:t>
      </w:r>
    </w:p>
    <w:p w14:paraId="136AB818" w14:textId="77777777" w:rsidR="006A2356" w:rsidRPr="006A2356" w:rsidRDefault="006A2356" w:rsidP="006A2356">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Have already been housed in a theme house, Greek house, or have completed placement with your accommodation needs.</w:t>
      </w:r>
    </w:p>
    <w:p w14:paraId="00253B20" w14:textId="77777777" w:rsidR="006A2356" w:rsidRPr="006A2356" w:rsidRDefault="006A2356" w:rsidP="006A2356">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Are listed on more than one application (all applications the person is listed on are invalid until this is resolved).</w:t>
      </w:r>
    </w:p>
    <w:p w14:paraId="1E970CCD" w14:textId="7369E714" w:rsidR="00861E56" w:rsidRDefault="006A2356" w:rsidP="000C76EF">
      <w:pPr>
        <w:numPr>
          <w:ilvl w:val="0"/>
          <w:numId w:val="16"/>
        </w:numPr>
        <w:spacing w:after="160"/>
        <w:contextualSpacing/>
        <w:rPr>
          <w:rFonts w:eastAsia="Aptos"/>
          <w:kern w:val="2"/>
          <w:sz w:val="21"/>
          <w:szCs w:val="21"/>
          <w14:ligatures w14:val="standardContextual"/>
        </w:rPr>
      </w:pPr>
      <w:r w:rsidRPr="006A2356">
        <w:rPr>
          <w:rFonts w:eastAsia="Aptos"/>
          <w:kern w:val="2"/>
          <w:sz w:val="21"/>
          <w:szCs w:val="21"/>
          <w14:ligatures w14:val="standardContextual"/>
        </w:rPr>
        <w:t>Are studying abroad for Fall 2025.</w:t>
      </w:r>
    </w:p>
    <w:p w14:paraId="722FC0BE" w14:textId="77777777" w:rsidR="00E7793D" w:rsidRPr="00E7793D" w:rsidRDefault="00E7793D" w:rsidP="00E7793D">
      <w:pPr>
        <w:spacing w:after="160"/>
        <w:contextualSpacing/>
        <w:rPr>
          <w:rFonts w:eastAsia="Aptos"/>
          <w:kern w:val="2"/>
          <w:sz w:val="21"/>
          <w:szCs w:val="21"/>
          <w14:ligatures w14:val="standardContextual"/>
        </w:rPr>
      </w:pPr>
    </w:p>
    <w:p w14:paraId="50FEAF30" w14:textId="77777777" w:rsidR="00E7793D" w:rsidRPr="004E3B3B" w:rsidRDefault="00E7793D" w:rsidP="00E7793D">
      <w:pPr>
        <w:rPr>
          <w:sz w:val="21"/>
          <w:szCs w:val="21"/>
        </w:rPr>
      </w:pPr>
      <w:r w:rsidRPr="004E3B3B">
        <w:rPr>
          <w:sz w:val="21"/>
          <w:szCs w:val="21"/>
        </w:rPr>
        <w:t>Groups submitting fraudulent applications will not be allowed to participate in the housing selection process.  Applications are considered fraudulent if they include individuals who intend to withdraw, graduate, or live off campus.</w:t>
      </w:r>
    </w:p>
    <w:p w14:paraId="5593B7E7" w14:textId="77777777" w:rsidR="00E7793D" w:rsidRDefault="00E7793D" w:rsidP="00E7793D">
      <w:pPr>
        <w:rPr>
          <w:sz w:val="21"/>
          <w:szCs w:val="21"/>
        </w:rPr>
      </w:pPr>
      <w:r w:rsidRPr="004E3B3B">
        <w:rPr>
          <w:sz w:val="21"/>
          <w:szCs w:val="21"/>
        </w:rPr>
        <w:t>Applications should be completed when turned in (ex. If applying for a 4-person apartment, there must be 4 names on the application). Incomplete applications may be accepted but will be moved to the end of the rankings for the type of requested housing. Incomplete applications may be combined with other incomplete applications. Individuals on incomplete applications may be split up and assigned with other groups as needed. Those who are not on any application will be matched with the help of the Department of Residence Life during late spring or summer.</w:t>
      </w:r>
    </w:p>
    <w:p w14:paraId="33D9DE49" w14:textId="77777777" w:rsidR="00E7793D" w:rsidRPr="004E3B3B" w:rsidRDefault="00E7793D" w:rsidP="00E7793D">
      <w:pPr>
        <w:rPr>
          <w:sz w:val="21"/>
          <w:szCs w:val="21"/>
        </w:rPr>
      </w:pPr>
    </w:p>
    <w:p w14:paraId="1F02EF3D" w14:textId="77777777" w:rsidR="00E7793D" w:rsidRPr="004E3B3B" w:rsidRDefault="00E7793D" w:rsidP="00E7793D">
      <w:pPr>
        <w:rPr>
          <w:b/>
          <w:i/>
          <w:sz w:val="21"/>
          <w:szCs w:val="21"/>
          <w:u w:val="single"/>
        </w:rPr>
      </w:pPr>
      <w:r w:rsidRPr="004E3B3B">
        <w:rPr>
          <w:b/>
          <w:i/>
          <w:sz w:val="21"/>
          <w:szCs w:val="21"/>
          <w:u w:val="single"/>
        </w:rPr>
        <w:t>To ensure consideration, all accommodation requests due to disabilities that would impact placement during this process must be reviewed and approved by the Director of Student Accessibility Services, Karen Lynch, by Friday, February 14</w:t>
      </w:r>
      <w:r w:rsidRPr="004E3B3B">
        <w:rPr>
          <w:b/>
          <w:i/>
          <w:sz w:val="21"/>
          <w:szCs w:val="21"/>
          <w:u w:val="single"/>
          <w:vertAlign w:val="superscript"/>
        </w:rPr>
        <w:t>th</w:t>
      </w:r>
      <w:r w:rsidRPr="004E3B3B">
        <w:rPr>
          <w:b/>
          <w:i/>
          <w:sz w:val="21"/>
          <w:szCs w:val="21"/>
          <w:u w:val="single"/>
        </w:rPr>
        <w:t>, 2025.  Housing selection for those with approved accommodations for single rooms and/or private bathrooms will be contacted via email February 20</w:t>
      </w:r>
      <w:r w:rsidRPr="004E3B3B">
        <w:rPr>
          <w:b/>
          <w:i/>
          <w:sz w:val="21"/>
          <w:szCs w:val="21"/>
          <w:u w:val="single"/>
          <w:vertAlign w:val="superscript"/>
        </w:rPr>
        <w:t>th</w:t>
      </w:r>
      <w:r w:rsidRPr="004E3B3B">
        <w:rPr>
          <w:b/>
          <w:i/>
          <w:sz w:val="21"/>
          <w:szCs w:val="21"/>
          <w:u w:val="single"/>
        </w:rPr>
        <w:t xml:space="preserve"> through 24</w:t>
      </w:r>
      <w:r w:rsidRPr="004E3B3B">
        <w:rPr>
          <w:b/>
          <w:i/>
          <w:sz w:val="21"/>
          <w:szCs w:val="21"/>
          <w:u w:val="single"/>
          <w:vertAlign w:val="superscript"/>
        </w:rPr>
        <w:t>th</w:t>
      </w:r>
      <w:r w:rsidRPr="004E3B3B">
        <w:rPr>
          <w:b/>
          <w:i/>
          <w:sz w:val="21"/>
          <w:szCs w:val="21"/>
          <w:u w:val="single"/>
        </w:rPr>
        <w:t>, 2025, to select their housing for the 2025-2026 academic year.</w:t>
      </w:r>
    </w:p>
    <w:p w14:paraId="2ACA5571" w14:textId="77777777" w:rsidR="00E7793D" w:rsidRDefault="00E7793D" w:rsidP="00E7793D">
      <w:pPr>
        <w:rPr>
          <w:sz w:val="21"/>
          <w:szCs w:val="21"/>
        </w:rPr>
      </w:pPr>
    </w:p>
    <w:p w14:paraId="4EA0B43A" w14:textId="1D41B4E0" w:rsidR="00E7793D" w:rsidRPr="004E3B3B" w:rsidRDefault="00E7793D" w:rsidP="00E7793D">
      <w:pPr>
        <w:rPr>
          <w:sz w:val="21"/>
          <w:szCs w:val="21"/>
        </w:rPr>
      </w:pPr>
      <w:r w:rsidRPr="004E3B3B">
        <w:rPr>
          <w:sz w:val="21"/>
          <w:szCs w:val="21"/>
        </w:rPr>
        <w:t xml:space="preserve">Signatures are required in all cases except for students currently studying abroad. Signatures represent intent to live on campus and constitute a housing agreement with associated fees for the following year. </w:t>
      </w:r>
      <w:hyperlink r:id="rId11" w:history="1">
        <w:r w:rsidRPr="004E3B3B">
          <w:rPr>
            <w:rStyle w:val="Hyperlink"/>
            <w:sz w:val="21"/>
            <w:szCs w:val="21"/>
          </w:rPr>
          <w:t>Rates are available at this page</w:t>
        </w:r>
      </w:hyperlink>
      <w:r w:rsidRPr="004E3B3B">
        <w:rPr>
          <w:sz w:val="21"/>
          <w:szCs w:val="21"/>
        </w:rPr>
        <w:t>.</w:t>
      </w:r>
    </w:p>
    <w:p w14:paraId="062EF056" w14:textId="77777777" w:rsidR="00E7793D" w:rsidRPr="004E3B3B" w:rsidRDefault="00E7793D" w:rsidP="00E7793D">
      <w:pPr>
        <w:rPr>
          <w:sz w:val="21"/>
          <w:szCs w:val="21"/>
        </w:rPr>
      </w:pPr>
      <w:r w:rsidRPr="004E3B3B">
        <w:rPr>
          <w:sz w:val="21"/>
          <w:szCs w:val="21"/>
        </w:rPr>
        <w:t xml:space="preserve">Gender-inclusive housing is available as an option, meaning that students can have multiple genders of people in one space.  </w:t>
      </w:r>
      <w:hyperlink r:id="rId12" w:history="1">
        <w:r w:rsidRPr="004E3B3B">
          <w:rPr>
            <w:rStyle w:val="Hyperlink"/>
            <w:sz w:val="21"/>
            <w:szCs w:val="21"/>
          </w:rPr>
          <w:t xml:space="preserve">More information is on the agreement form is available here. </w:t>
        </w:r>
      </w:hyperlink>
      <w:r w:rsidRPr="004E3B3B">
        <w:rPr>
          <w:sz w:val="21"/>
          <w:szCs w:val="21"/>
        </w:rPr>
        <w:t xml:space="preserve"> </w:t>
      </w:r>
    </w:p>
    <w:p w14:paraId="69C33622" w14:textId="77777777" w:rsidR="00861E56" w:rsidRDefault="00861E56" w:rsidP="000C76EF">
      <w:pPr>
        <w:pStyle w:val="BodyText"/>
        <w:tabs>
          <w:tab w:val="clear" w:pos="720"/>
        </w:tabs>
        <w:jc w:val="left"/>
        <w:rPr>
          <w:rFonts w:ascii="Cambria" w:hAnsi="Cambria" w:cs="Arial"/>
          <w:bCs w:val="0"/>
          <w:i w:val="0"/>
          <w:sz w:val="22"/>
          <w:szCs w:val="22"/>
          <w:u w:val="single"/>
        </w:rPr>
      </w:pPr>
    </w:p>
    <w:p w14:paraId="138AB5B5" w14:textId="77777777" w:rsidR="00861E56" w:rsidRDefault="00861E56" w:rsidP="000C76EF">
      <w:pPr>
        <w:pStyle w:val="BodyText"/>
        <w:tabs>
          <w:tab w:val="clear" w:pos="720"/>
        </w:tabs>
        <w:jc w:val="left"/>
        <w:rPr>
          <w:rFonts w:ascii="Cambria" w:hAnsi="Cambria" w:cs="Arial"/>
          <w:bCs w:val="0"/>
          <w:i w:val="0"/>
          <w:sz w:val="22"/>
          <w:szCs w:val="22"/>
          <w:u w:val="single"/>
        </w:rPr>
      </w:pPr>
    </w:p>
    <w:p w14:paraId="306D8A4F" w14:textId="77777777" w:rsidR="00861E56" w:rsidRDefault="00861E56" w:rsidP="000C76EF">
      <w:pPr>
        <w:pStyle w:val="BodyText"/>
        <w:tabs>
          <w:tab w:val="clear" w:pos="720"/>
        </w:tabs>
        <w:jc w:val="left"/>
        <w:rPr>
          <w:rFonts w:ascii="Cambria" w:hAnsi="Cambria" w:cs="Arial"/>
          <w:bCs w:val="0"/>
          <w:i w:val="0"/>
          <w:sz w:val="22"/>
          <w:szCs w:val="22"/>
          <w:u w:val="single"/>
        </w:rPr>
      </w:pPr>
    </w:p>
    <w:p w14:paraId="779B6F9F" w14:textId="77777777" w:rsidR="00861E56" w:rsidRDefault="00861E56" w:rsidP="000C76EF">
      <w:pPr>
        <w:pStyle w:val="BodyText"/>
        <w:tabs>
          <w:tab w:val="clear" w:pos="720"/>
        </w:tabs>
        <w:jc w:val="left"/>
        <w:rPr>
          <w:rFonts w:ascii="Cambria" w:hAnsi="Cambria" w:cs="Arial"/>
          <w:bCs w:val="0"/>
          <w:i w:val="0"/>
          <w:sz w:val="22"/>
          <w:szCs w:val="22"/>
          <w:u w:val="single"/>
        </w:rPr>
      </w:pPr>
    </w:p>
    <w:p w14:paraId="20D977DA" w14:textId="77777777" w:rsidR="00DA23AC" w:rsidRDefault="00DA23AC" w:rsidP="00965A74">
      <w:pPr>
        <w:jc w:val="center"/>
        <w:rPr>
          <w:b/>
          <w:bCs/>
        </w:rPr>
      </w:pPr>
    </w:p>
    <w:p w14:paraId="03F364F4" w14:textId="77777777" w:rsidR="00965A74" w:rsidRPr="009074B4" w:rsidRDefault="00965A74" w:rsidP="00965A74">
      <w:pPr>
        <w:jc w:val="center"/>
        <w:rPr>
          <w:b/>
          <w:bCs/>
        </w:rPr>
      </w:pPr>
      <w:r w:rsidRPr="009074B4">
        <w:rPr>
          <w:b/>
          <w:bCs/>
        </w:rPr>
        <w:t>Food Plan Options per semester</w:t>
      </w:r>
    </w:p>
    <w:tbl>
      <w:tblPr>
        <w:tblStyle w:val="TableGrid"/>
        <w:tblW w:w="0" w:type="auto"/>
        <w:tblLook w:val="04A0" w:firstRow="1" w:lastRow="0" w:firstColumn="1" w:lastColumn="0" w:noHBand="0" w:noVBand="1"/>
      </w:tblPr>
      <w:tblGrid>
        <w:gridCol w:w="5395"/>
        <w:gridCol w:w="5395"/>
      </w:tblGrid>
      <w:tr w:rsidR="00965A74" w:rsidRPr="009074B4" w14:paraId="0FA0C8E1" w14:textId="77777777">
        <w:tc>
          <w:tcPr>
            <w:tcW w:w="5395" w:type="dxa"/>
          </w:tcPr>
          <w:p w14:paraId="2B748A1B" w14:textId="77777777" w:rsidR="00965A74" w:rsidRPr="009074B4" w:rsidRDefault="00965A74">
            <w:pPr>
              <w:jc w:val="center"/>
              <w:rPr>
                <w:b/>
                <w:bCs/>
              </w:rPr>
            </w:pPr>
            <w:r w:rsidRPr="009074B4">
              <w:rPr>
                <w:b/>
                <w:bCs/>
              </w:rPr>
              <w:t>19 Meals per week, $25 flex</w:t>
            </w:r>
          </w:p>
        </w:tc>
        <w:tc>
          <w:tcPr>
            <w:tcW w:w="5395" w:type="dxa"/>
          </w:tcPr>
          <w:p w14:paraId="30E300C1" w14:textId="77777777" w:rsidR="00965A74" w:rsidRPr="009074B4" w:rsidRDefault="00965A74">
            <w:pPr>
              <w:jc w:val="center"/>
            </w:pPr>
            <w:r w:rsidRPr="009074B4">
              <w:t>$2848</w:t>
            </w:r>
          </w:p>
        </w:tc>
      </w:tr>
      <w:tr w:rsidR="00965A74" w:rsidRPr="009074B4" w14:paraId="57B3F146" w14:textId="77777777">
        <w:tc>
          <w:tcPr>
            <w:tcW w:w="5395" w:type="dxa"/>
          </w:tcPr>
          <w:p w14:paraId="26470E45" w14:textId="77777777" w:rsidR="00965A74" w:rsidRPr="009074B4" w:rsidRDefault="00965A74">
            <w:pPr>
              <w:jc w:val="center"/>
              <w:rPr>
                <w:b/>
                <w:bCs/>
              </w:rPr>
            </w:pPr>
            <w:r w:rsidRPr="009074B4">
              <w:rPr>
                <w:b/>
                <w:bCs/>
              </w:rPr>
              <w:t>12 Meals per week, $150 flex</w:t>
            </w:r>
          </w:p>
        </w:tc>
        <w:tc>
          <w:tcPr>
            <w:tcW w:w="5395" w:type="dxa"/>
          </w:tcPr>
          <w:p w14:paraId="0EFB3F31" w14:textId="77777777" w:rsidR="00965A74" w:rsidRPr="009074B4" w:rsidRDefault="00965A74">
            <w:pPr>
              <w:jc w:val="center"/>
            </w:pPr>
            <w:r w:rsidRPr="009074B4">
              <w:t>$2848</w:t>
            </w:r>
          </w:p>
        </w:tc>
      </w:tr>
      <w:tr w:rsidR="00965A74" w:rsidRPr="009074B4" w14:paraId="5B49E319" w14:textId="77777777">
        <w:trPr>
          <w:trHeight w:val="107"/>
        </w:trPr>
        <w:tc>
          <w:tcPr>
            <w:tcW w:w="5395" w:type="dxa"/>
          </w:tcPr>
          <w:p w14:paraId="2D3BE64B" w14:textId="77777777" w:rsidR="00965A74" w:rsidRPr="009074B4" w:rsidRDefault="00965A74">
            <w:pPr>
              <w:jc w:val="center"/>
            </w:pPr>
            <w:r w:rsidRPr="009074B4">
              <w:rPr>
                <w:b/>
                <w:bCs/>
              </w:rPr>
              <w:t>7 Meals per week, $200 flex*</w:t>
            </w:r>
          </w:p>
        </w:tc>
        <w:tc>
          <w:tcPr>
            <w:tcW w:w="5395" w:type="dxa"/>
          </w:tcPr>
          <w:p w14:paraId="6DFE993E" w14:textId="77777777" w:rsidR="00965A74" w:rsidRPr="009074B4" w:rsidRDefault="00965A74">
            <w:pPr>
              <w:jc w:val="center"/>
            </w:pPr>
            <w:r w:rsidRPr="009074B4">
              <w:t>$1786</w:t>
            </w:r>
          </w:p>
        </w:tc>
      </w:tr>
    </w:tbl>
    <w:p w14:paraId="3C9A0E6C" w14:textId="77777777" w:rsidR="00965A74" w:rsidRPr="009074B4" w:rsidRDefault="00965A74" w:rsidP="00965A74">
      <w:pPr>
        <w:rPr>
          <w:b/>
          <w:bCs/>
        </w:rPr>
      </w:pPr>
      <w:r w:rsidRPr="009074B4">
        <w:rPr>
          <w:b/>
          <w:bCs/>
        </w:rPr>
        <w:t>*7Meals per week is only available to apartment and themed house residents or commuters</w:t>
      </w:r>
    </w:p>
    <w:p w14:paraId="68DEEF1D" w14:textId="77777777" w:rsidR="00861E56" w:rsidRPr="009074B4" w:rsidRDefault="00861E56" w:rsidP="000C76EF">
      <w:pPr>
        <w:pStyle w:val="BodyText"/>
        <w:tabs>
          <w:tab w:val="clear" w:pos="720"/>
        </w:tabs>
        <w:jc w:val="left"/>
        <w:rPr>
          <w:bCs w:val="0"/>
          <w:i w:val="0"/>
          <w:sz w:val="24"/>
          <w:u w:val="single"/>
        </w:rPr>
      </w:pPr>
    </w:p>
    <w:p w14:paraId="6B3E4FE3" w14:textId="77777777" w:rsidR="009074B4" w:rsidRPr="009074B4" w:rsidRDefault="009074B4" w:rsidP="009074B4">
      <w:pPr>
        <w:jc w:val="center"/>
        <w:rPr>
          <w:b/>
          <w:bCs/>
        </w:rPr>
      </w:pPr>
      <w:r w:rsidRPr="009074B4">
        <w:rPr>
          <w:b/>
          <w:bCs/>
        </w:rPr>
        <w:t>Room Options per semester</w:t>
      </w:r>
    </w:p>
    <w:tbl>
      <w:tblPr>
        <w:tblStyle w:val="TableGrid"/>
        <w:tblW w:w="0" w:type="auto"/>
        <w:tblLook w:val="04A0" w:firstRow="1" w:lastRow="0" w:firstColumn="1" w:lastColumn="0" w:noHBand="0" w:noVBand="1"/>
      </w:tblPr>
      <w:tblGrid>
        <w:gridCol w:w="5395"/>
        <w:gridCol w:w="5395"/>
      </w:tblGrid>
      <w:tr w:rsidR="009074B4" w:rsidRPr="009074B4" w14:paraId="184E715F" w14:textId="77777777">
        <w:tc>
          <w:tcPr>
            <w:tcW w:w="5395" w:type="dxa"/>
          </w:tcPr>
          <w:p w14:paraId="508BA17D" w14:textId="77777777" w:rsidR="009074B4" w:rsidRPr="009074B4" w:rsidRDefault="009074B4">
            <w:pPr>
              <w:jc w:val="center"/>
            </w:pPr>
            <w:r w:rsidRPr="009074B4">
              <w:t>Room Standard (Barker, Kresge, Buxton, Picken)</w:t>
            </w:r>
          </w:p>
        </w:tc>
        <w:tc>
          <w:tcPr>
            <w:tcW w:w="5395" w:type="dxa"/>
          </w:tcPr>
          <w:p w14:paraId="17BF1327" w14:textId="77777777" w:rsidR="009074B4" w:rsidRPr="009074B4" w:rsidRDefault="009074B4">
            <w:pPr>
              <w:jc w:val="center"/>
            </w:pPr>
            <w:r w:rsidRPr="009074B4">
              <w:t>$2652</w:t>
            </w:r>
          </w:p>
        </w:tc>
      </w:tr>
      <w:tr w:rsidR="009074B4" w:rsidRPr="009074B4" w14:paraId="1B340D61" w14:textId="77777777">
        <w:tc>
          <w:tcPr>
            <w:tcW w:w="5395" w:type="dxa"/>
          </w:tcPr>
          <w:p w14:paraId="146017D1" w14:textId="77777777" w:rsidR="009074B4" w:rsidRPr="009074B4" w:rsidRDefault="009074B4">
            <w:pPr>
              <w:jc w:val="center"/>
            </w:pPr>
            <w:r w:rsidRPr="009074B4">
              <w:t>Room Single – added to room charge</w:t>
            </w:r>
          </w:p>
        </w:tc>
        <w:tc>
          <w:tcPr>
            <w:tcW w:w="5395" w:type="dxa"/>
          </w:tcPr>
          <w:p w14:paraId="457E5949" w14:textId="77777777" w:rsidR="009074B4" w:rsidRPr="009074B4" w:rsidRDefault="009074B4">
            <w:pPr>
              <w:jc w:val="center"/>
            </w:pPr>
            <w:r w:rsidRPr="009074B4">
              <w:t>$550</w:t>
            </w:r>
          </w:p>
        </w:tc>
      </w:tr>
      <w:tr w:rsidR="009074B4" w:rsidRPr="009074B4" w14:paraId="27FA87BC" w14:textId="77777777">
        <w:tc>
          <w:tcPr>
            <w:tcW w:w="5395" w:type="dxa"/>
          </w:tcPr>
          <w:p w14:paraId="36F1FD22" w14:textId="77777777" w:rsidR="009074B4" w:rsidRPr="009074B4" w:rsidRDefault="009074B4">
            <w:pPr>
              <w:jc w:val="center"/>
              <w:rPr>
                <w:highlight w:val="yellow"/>
              </w:rPr>
            </w:pPr>
            <w:r w:rsidRPr="009074B4">
              <w:rPr>
                <w:highlight w:val="yellow"/>
              </w:rPr>
              <w:t>Room – Theme Houses &amp; Apartments Only</w:t>
            </w:r>
          </w:p>
        </w:tc>
        <w:tc>
          <w:tcPr>
            <w:tcW w:w="5395" w:type="dxa"/>
          </w:tcPr>
          <w:p w14:paraId="7C88D258" w14:textId="77777777" w:rsidR="009074B4" w:rsidRPr="009074B4" w:rsidRDefault="009074B4">
            <w:pPr>
              <w:jc w:val="center"/>
              <w:rPr>
                <w:highlight w:val="yellow"/>
              </w:rPr>
            </w:pPr>
            <w:r w:rsidRPr="009074B4">
              <w:rPr>
                <w:highlight w:val="yellow"/>
              </w:rPr>
              <w:t>$2952</w:t>
            </w:r>
          </w:p>
        </w:tc>
      </w:tr>
      <w:tr w:rsidR="009074B4" w:rsidRPr="009074B4" w14:paraId="64BCB329" w14:textId="77777777">
        <w:tc>
          <w:tcPr>
            <w:tcW w:w="5395" w:type="dxa"/>
          </w:tcPr>
          <w:p w14:paraId="5136043F" w14:textId="77777777" w:rsidR="009074B4" w:rsidRPr="009074B4" w:rsidRDefault="009074B4">
            <w:pPr>
              <w:jc w:val="center"/>
            </w:pPr>
            <w:r w:rsidRPr="009074B4">
              <w:t>Station Square Apartments</w:t>
            </w:r>
          </w:p>
        </w:tc>
        <w:tc>
          <w:tcPr>
            <w:tcW w:w="5395" w:type="dxa"/>
          </w:tcPr>
          <w:p w14:paraId="204DD3A2" w14:textId="77777777" w:rsidR="009074B4" w:rsidRPr="009074B4" w:rsidRDefault="009074B4">
            <w:pPr>
              <w:jc w:val="center"/>
            </w:pPr>
            <w:r w:rsidRPr="009074B4">
              <w:t>$3125</w:t>
            </w:r>
          </w:p>
        </w:tc>
      </w:tr>
      <w:tr w:rsidR="009074B4" w:rsidRPr="009074B4" w14:paraId="25149280" w14:textId="77777777">
        <w:tc>
          <w:tcPr>
            <w:tcW w:w="5395" w:type="dxa"/>
          </w:tcPr>
          <w:p w14:paraId="36320669" w14:textId="77777777" w:rsidR="009074B4" w:rsidRPr="009074B4" w:rsidRDefault="009074B4">
            <w:pPr>
              <w:jc w:val="center"/>
            </w:pPr>
            <w:r w:rsidRPr="009074B4">
              <w:t>Room – 2 Person Detroit Apartments (Apt rate + Single)</w:t>
            </w:r>
          </w:p>
        </w:tc>
        <w:tc>
          <w:tcPr>
            <w:tcW w:w="5395" w:type="dxa"/>
          </w:tcPr>
          <w:p w14:paraId="382CADCE" w14:textId="77777777" w:rsidR="009074B4" w:rsidRPr="009074B4" w:rsidRDefault="009074B4">
            <w:pPr>
              <w:jc w:val="center"/>
            </w:pPr>
            <w:r w:rsidRPr="009074B4">
              <w:t>$3475</w:t>
            </w:r>
          </w:p>
        </w:tc>
      </w:tr>
    </w:tbl>
    <w:p w14:paraId="41142E11" w14:textId="77777777" w:rsidR="00861E56" w:rsidRDefault="00861E56" w:rsidP="000C76EF">
      <w:pPr>
        <w:pStyle w:val="BodyText"/>
        <w:tabs>
          <w:tab w:val="clear" w:pos="720"/>
        </w:tabs>
        <w:jc w:val="left"/>
        <w:rPr>
          <w:rFonts w:ascii="Cambria" w:hAnsi="Cambria" w:cs="Arial"/>
          <w:bCs w:val="0"/>
          <w:i w:val="0"/>
          <w:sz w:val="22"/>
          <w:szCs w:val="22"/>
          <w:u w:val="single"/>
        </w:rPr>
      </w:pPr>
    </w:p>
    <w:p w14:paraId="56E1F460" w14:textId="3D73C2A3" w:rsidR="000C76EF" w:rsidRPr="009074B4" w:rsidRDefault="002B4396" w:rsidP="000C76EF">
      <w:pPr>
        <w:pStyle w:val="BodyText"/>
        <w:tabs>
          <w:tab w:val="clear" w:pos="720"/>
        </w:tabs>
        <w:jc w:val="left"/>
        <w:rPr>
          <w:bCs w:val="0"/>
          <w:i w:val="0"/>
          <w:sz w:val="22"/>
          <w:szCs w:val="22"/>
          <w:u w:val="single"/>
        </w:rPr>
      </w:pPr>
      <w:r w:rsidRPr="009074B4">
        <w:rPr>
          <w:bCs w:val="0"/>
          <w:i w:val="0"/>
          <w:sz w:val="22"/>
          <w:szCs w:val="22"/>
          <w:u w:val="single"/>
        </w:rPr>
        <w:t>Theme Housing options</w:t>
      </w:r>
    </w:p>
    <w:p w14:paraId="035553D8" w14:textId="5BAD35CD" w:rsidR="00305409" w:rsidRPr="009074B4" w:rsidRDefault="00305409" w:rsidP="000C76EF">
      <w:pPr>
        <w:pStyle w:val="BodyText"/>
        <w:numPr>
          <w:ilvl w:val="0"/>
          <w:numId w:val="9"/>
        </w:numPr>
        <w:tabs>
          <w:tab w:val="clear" w:pos="720"/>
        </w:tabs>
        <w:jc w:val="left"/>
        <w:rPr>
          <w:b w:val="0"/>
          <w:bCs w:val="0"/>
          <w:i w:val="0"/>
          <w:sz w:val="22"/>
          <w:szCs w:val="22"/>
        </w:rPr>
      </w:pPr>
      <w:r w:rsidRPr="009074B4">
        <w:rPr>
          <w:i w:val="0"/>
          <w:sz w:val="22"/>
          <w:szCs w:val="22"/>
        </w:rPr>
        <w:t>901 N E Street</w:t>
      </w:r>
      <w:r w:rsidR="00267B3B" w:rsidRPr="009074B4">
        <w:rPr>
          <w:i w:val="0"/>
          <w:sz w:val="22"/>
          <w:szCs w:val="22"/>
        </w:rPr>
        <w:t>, Units A and B</w:t>
      </w:r>
      <w:r w:rsidR="002C3CA5" w:rsidRPr="009074B4">
        <w:rPr>
          <w:i w:val="0"/>
          <w:sz w:val="22"/>
          <w:szCs w:val="22"/>
        </w:rPr>
        <w:t xml:space="preserve"> </w:t>
      </w:r>
      <w:r w:rsidR="00E06AAC" w:rsidRPr="009074B4">
        <w:rPr>
          <w:i w:val="0"/>
          <w:sz w:val="22"/>
          <w:szCs w:val="22"/>
        </w:rPr>
        <w:t>–</w:t>
      </w:r>
      <w:r w:rsidR="002C3CA5" w:rsidRPr="009074B4">
        <w:rPr>
          <w:i w:val="0"/>
          <w:sz w:val="22"/>
          <w:szCs w:val="22"/>
        </w:rPr>
        <w:t xml:space="preserve"> </w:t>
      </w:r>
      <w:r w:rsidR="004F3A9C" w:rsidRPr="009074B4">
        <w:rPr>
          <w:b w:val="0"/>
          <w:bCs w:val="0"/>
          <w:i w:val="0"/>
          <w:sz w:val="22"/>
          <w:szCs w:val="22"/>
        </w:rPr>
        <w:t xml:space="preserve">This is a duplex unit that is currently not themed.  </w:t>
      </w:r>
    </w:p>
    <w:p w14:paraId="7FAF3089" w14:textId="77777777" w:rsidR="0028158B" w:rsidRPr="009074B4" w:rsidRDefault="00E06AAC" w:rsidP="00E06AAC">
      <w:pPr>
        <w:pStyle w:val="BodyText"/>
        <w:numPr>
          <w:ilvl w:val="1"/>
          <w:numId w:val="9"/>
        </w:numPr>
        <w:tabs>
          <w:tab w:val="clear" w:pos="720"/>
        </w:tabs>
        <w:jc w:val="left"/>
        <w:rPr>
          <w:b w:val="0"/>
          <w:bCs w:val="0"/>
          <w:i w:val="0"/>
          <w:sz w:val="22"/>
          <w:szCs w:val="22"/>
        </w:rPr>
      </w:pPr>
      <w:r w:rsidRPr="009074B4">
        <w:rPr>
          <w:b w:val="0"/>
          <w:bCs w:val="0"/>
          <w:i w:val="0"/>
          <w:sz w:val="22"/>
          <w:szCs w:val="22"/>
        </w:rPr>
        <w:t xml:space="preserve">These units </w:t>
      </w:r>
      <w:r w:rsidR="00F16BDD" w:rsidRPr="009074B4">
        <w:rPr>
          <w:b w:val="0"/>
          <w:bCs w:val="0"/>
          <w:i w:val="0"/>
          <w:sz w:val="22"/>
          <w:szCs w:val="22"/>
        </w:rPr>
        <w:t xml:space="preserve">are available for groups to apply for </w:t>
      </w:r>
      <w:r w:rsidR="006A3C3A" w:rsidRPr="009074B4">
        <w:rPr>
          <w:b w:val="0"/>
          <w:bCs w:val="0"/>
          <w:i w:val="0"/>
          <w:sz w:val="22"/>
          <w:szCs w:val="22"/>
        </w:rPr>
        <w:t xml:space="preserve">but will require a </w:t>
      </w:r>
      <w:r w:rsidR="00BB385A" w:rsidRPr="009074B4">
        <w:rPr>
          <w:b w:val="0"/>
          <w:bCs w:val="0"/>
          <w:i w:val="0"/>
          <w:sz w:val="22"/>
          <w:szCs w:val="22"/>
        </w:rPr>
        <w:t xml:space="preserve">theme to be developed for it. </w:t>
      </w:r>
      <w:r w:rsidR="00F72144" w:rsidRPr="009074B4">
        <w:rPr>
          <w:b w:val="0"/>
          <w:bCs w:val="0"/>
          <w:i w:val="0"/>
          <w:sz w:val="22"/>
          <w:szCs w:val="22"/>
        </w:rPr>
        <w:t xml:space="preserve"> Acceptable examples of a theme </w:t>
      </w:r>
      <w:r w:rsidR="00262C81" w:rsidRPr="009074B4">
        <w:rPr>
          <w:b w:val="0"/>
          <w:bCs w:val="0"/>
          <w:i w:val="0"/>
          <w:sz w:val="22"/>
          <w:szCs w:val="22"/>
        </w:rPr>
        <w:t xml:space="preserve">can be </w:t>
      </w:r>
      <w:r w:rsidR="003F2774" w:rsidRPr="009074B4">
        <w:rPr>
          <w:b w:val="0"/>
          <w:bCs w:val="0"/>
          <w:i w:val="0"/>
          <w:sz w:val="22"/>
          <w:szCs w:val="22"/>
        </w:rPr>
        <w:t xml:space="preserve">related to enhancing and supporting </w:t>
      </w:r>
      <w:r w:rsidR="00DA4182" w:rsidRPr="009074B4">
        <w:rPr>
          <w:b w:val="0"/>
          <w:bCs w:val="0"/>
          <w:i w:val="0"/>
          <w:sz w:val="22"/>
          <w:szCs w:val="22"/>
        </w:rPr>
        <w:t xml:space="preserve">a specific student population such as multicultural, </w:t>
      </w:r>
      <w:r w:rsidR="00387805" w:rsidRPr="009074B4">
        <w:rPr>
          <w:b w:val="0"/>
          <w:bCs w:val="0"/>
          <w:i w:val="0"/>
          <w:sz w:val="22"/>
          <w:szCs w:val="22"/>
        </w:rPr>
        <w:t>international student, LGBTQIA+</w:t>
      </w:r>
      <w:r w:rsidR="00FB07C6" w:rsidRPr="009074B4">
        <w:rPr>
          <w:b w:val="0"/>
          <w:bCs w:val="0"/>
          <w:i w:val="0"/>
          <w:sz w:val="22"/>
          <w:szCs w:val="22"/>
        </w:rPr>
        <w:t xml:space="preserve">, </w:t>
      </w:r>
      <w:r w:rsidR="00E222E1" w:rsidRPr="009074B4">
        <w:rPr>
          <w:b w:val="0"/>
          <w:bCs w:val="0"/>
          <w:i w:val="0"/>
          <w:sz w:val="22"/>
          <w:szCs w:val="22"/>
        </w:rPr>
        <w:t>SARA</w:t>
      </w:r>
      <w:r w:rsidR="00D26D37" w:rsidRPr="009074B4">
        <w:rPr>
          <w:b w:val="0"/>
          <w:bCs w:val="0"/>
          <w:i w:val="0"/>
          <w:sz w:val="22"/>
          <w:szCs w:val="22"/>
        </w:rPr>
        <w:t>’s, etc</w:t>
      </w:r>
      <w:r w:rsidR="0028158B" w:rsidRPr="009074B4">
        <w:rPr>
          <w:b w:val="0"/>
          <w:bCs w:val="0"/>
          <w:i w:val="0"/>
          <w:sz w:val="22"/>
          <w:szCs w:val="22"/>
        </w:rPr>
        <w:t>.</w:t>
      </w:r>
    </w:p>
    <w:p w14:paraId="6BFF95E2" w14:textId="3A484CAA" w:rsidR="00E06AAC" w:rsidRDefault="00267B3B" w:rsidP="00E06AAC">
      <w:pPr>
        <w:pStyle w:val="BodyText"/>
        <w:numPr>
          <w:ilvl w:val="1"/>
          <w:numId w:val="9"/>
        </w:numPr>
        <w:tabs>
          <w:tab w:val="clear" w:pos="720"/>
        </w:tabs>
        <w:jc w:val="left"/>
        <w:rPr>
          <w:b w:val="0"/>
          <w:bCs w:val="0"/>
          <w:i w:val="0"/>
          <w:sz w:val="22"/>
          <w:szCs w:val="22"/>
        </w:rPr>
      </w:pPr>
      <w:r w:rsidRPr="009074B4">
        <w:rPr>
          <w:b w:val="0"/>
          <w:bCs w:val="0"/>
          <w:i w:val="0"/>
          <w:sz w:val="22"/>
          <w:szCs w:val="22"/>
        </w:rPr>
        <w:t xml:space="preserve">Each </w:t>
      </w:r>
      <w:r w:rsidR="00C124E2" w:rsidRPr="009074B4">
        <w:rPr>
          <w:b w:val="0"/>
          <w:bCs w:val="0"/>
          <w:i w:val="0"/>
          <w:sz w:val="22"/>
          <w:szCs w:val="22"/>
        </w:rPr>
        <w:t xml:space="preserve">side of the house can hold up to </w:t>
      </w:r>
      <w:r w:rsidR="006B67CE" w:rsidRPr="009074B4">
        <w:rPr>
          <w:b w:val="0"/>
          <w:bCs w:val="0"/>
          <w:i w:val="0"/>
          <w:sz w:val="22"/>
          <w:szCs w:val="22"/>
        </w:rPr>
        <w:t>8</w:t>
      </w:r>
      <w:r w:rsidR="008C439D" w:rsidRPr="009074B4">
        <w:rPr>
          <w:b w:val="0"/>
          <w:bCs w:val="0"/>
          <w:i w:val="0"/>
          <w:sz w:val="22"/>
          <w:szCs w:val="22"/>
        </w:rPr>
        <w:t xml:space="preserve">.  Groups that apply should have at least 6 students on the application </w:t>
      </w:r>
      <w:r w:rsidR="00C1209F" w:rsidRPr="009074B4">
        <w:rPr>
          <w:b w:val="0"/>
          <w:bCs w:val="0"/>
          <w:i w:val="0"/>
          <w:sz w:val="22"/>
          <w:szCs w:val="22"/>
        </w:rPr>
        <w:t>and have a plan in place to fill the remaining open 2 spaces.</w:t>
      </w:r>
    </w:p>
    <w:p w14:paraId="4AC4DBBB" w14:textId="343FC915" w:rsidR="00DF3992" w:rsidRPr="009074B4" w:rsidRDefault="00DF3992" w:rsidP="00E06AAC">
      <w:pPr>
        <w:pStyle w:val="BodyText"/>
        <w:numPr>
          <w:ilvl w:val="1"/>
          <w:numId w:val="9"/>
        </w:numPr>
        <w:tabs>
          <w:tab w:val="clear" w:pos="720"/>
        </w:tabs>
        <w:jc w:val="left"/>
        <w:rPr>
          <w:b w:val="0"/>
          <w:bCs w:val="0"/>
          <w:i w:val="0"/>
          <w:sz w:val="22"/>
          <w:szCs w:val="22"/>
        </w:rPr>
      </w:pPr>
      <w:r>
        <w:rPr>
          <w:b w:val="0"/>
          <w:bCs w:val="0"/>
          <w:i w:val="0"/>
          <w:sz w:val="22"/>
          <w:szCs w:val="22"/>
        </w:rPr>
        <w:t>Each side of the house has 2 double bedrooms upstairs, with a bathroom, and the basement has a large bedroom</w:t>
      </w:r>
      <w:r w:rsidR="007A1268">
        <w:rPr>
          <w:b w:val="0"/>
          <w:bCs w:val="0"/>
          <w:i w:val="0"/>
          <w:sz w:val="22"/>
          <w:szCs w:val="22"/>
        </w:rPr>
        <w:t xml:space="preserve"> and bathroom in the basement with i</w:t>
      </w:r>
      <w:r w:rsidR="00191E34">
        <w:rPr>
          <w:b w:val="0"/>
          <w:bCs w:val="0"/>
          <w:i w:val="0"/>
          <w:sz w:val="22"/>
          <w:szCs w:val="22"/>
        </w:rPr>
        <w:t>n house laundry.</w:t>
      </w:r>
    </w:p>
    <w:p w14:paraId="3568F0E6" w14:textId="14B18EDA" w:rsidR="002B4396" w:rsidRPr="009074B4" w:rsidRDefault="002B4396" w:rsidP="000C76EF">
      <w:pPr>
        <w:pStyle w:val="BodyText"/>
        <w:numPr>
          <w:ilvl w:val="0"/>
          <w:numId w:val="9"/>
        </w:numPr>
        <w:tabs>
          <w:tab w:val="clear" w:pos="720"/>
        </w:tabs>
        <w:jc w:val="left"/>
        <w:rPr>
          <w:b w:val="0"/>
          <w:bCs w:val="0"/>
          <w:i w:val="0"/>
          <w:sz w:val="22"/>
          <w:szCs w:val="22"/>
        </w:rPr>
      </w:pPr>
      <w:r w:rsidRPr="009074B4">
        <w:rPr>
          <w:bCs w:val="0"/>
          <w:i w:val="0"/>
          <w:sz w:val="22"/>
          <w:szCs w:val="22"/>
        </w:rPr>
        <w:t>903 North E Street</w:t>
      </w:r>
      <w:r w:rsidR="00305409" w:rsidRPr="009074B4">
        <w:rPr>
          <w:bCs w:val="0"/>
          <w:i w:val="0"/>
          <w:sz w:val="22"/>
          <w:szCs w:val="22"/>
        </w:rPr>
        <w:t xml:space="preserve"> – (Performing Arts House)</w:t>
      </w:r>
    </w:p>
    <w:p w14:paraId="15EE8239" w14:textId="43743365" w:rsidR="000C76EF" w:rsidRPr="009074B4" w:rsidRDefault="000F1772" w:rsidP="002B4396">
      <w:pPr>
        <w:pStyle w:val="BodyText"/>
        <w:numPr>
          <w:ilvl w:val="1"/>
          <w:numId w:val="9"/>
        </w:numPr>
        <w:tabs>
          <w:tab w:val="clear" w:pos="720"/>
        </w:tabs>
        <w:jc w:val="left"/>
        <w:rPr>
          <w:b w:val="0"/>
          <w:bCs w:val="0"/>
          <w:i w:val="0"/>
          <w:sz w:val="22"/>
          <w:szCs w:val="22"/>
        </w:rPr>
      </w:pPr>
      <w:r w:rsidRPr="009074B4">
        <w:rPr>
          <w:b w:val="0"/>
          <w:bCs w:val="0"/>
          <w:i w:val="0"/>
          <w:sz w:val="22"/>
          <w:szCs w:val="22"/>
        </w:rPr>
        <w:t>Five</w:t>
      </w:r>
      <w:r w:rsidR="000C76EF" w:rsidRPr="009074B4">
        <w:rPr>
          <w:b w:val="0"/>
          <w:bCs w:val="0"/>
          <w:i w:val="0"/>
          <w:sz w:val="22"/>
          <w:szCs w:val="22"/>
        </w:rPr>
        <w:t xml:space="preserve"> members.</w:t>
      </w:r>
      <w:r w:rsidR="002B4396" w:rsidRPr="009074B4">
        <w:rPr>
          <w:b w:val="0"/>
          <w:bCs w:val="0"/>
          <w:i w:val="0"/>
          <w:sz w:val="22"/>
          <w:szCs w:val="22"/>
        </w:rPr>
        <w:t xml:space="preserve"> </w:t>
      </w:r>
      <w:r w:rsidR="00DA59ED" w:rsidRPr="009074B4">
        <w:rPr>
          <w:b w:val="0"/>
          <w:bCs w:val="0"/>
          <w:i w:val="0"/>
          <w:sz w:val="22"/>
          <w:szCs w:val="22"/>
        </w:rPr>
        <w:t>Two</w:t>
      </w:r>
      <w:r w:rsidR="002B4396" w:rsidRPr="009074B4">
        <w:rPr>
          <w:b w:val="0"/>
          <w:bCs w:val="0"/>
          <w:i w:val="0"/>
          <w:sz w:val="22"/>
          <w:szCs w:val="22"/>
        </w:rPr>
        <w:t xml:space="preserve"> 2-person bedrooms</w:t>
      </w:r>
      <w:r w:rsidR="00DA59ED" w:rsidRPr="009074B4">
        <w:rPr>
          <w:b w:val="0"/>
          <w:bCs w:val="0"/>
          <w:i w:val="0"/>
          <w:sz w:val="22"/>
          <w:szCs w:val="22"/>
        </w:rPr>
        <w:t>, one 1-person bedroom,</w:t>
      </w:r>
      <w:r w:rsidR="002B4396" w:rsidRPr="009074B4">
        <w:rPr>
          <w:b w:val="0"/>
          <w:bCs w:val="0"/>
          <w:i w:val="0"/>
          <w:sz w:val="22"/>
          <w:szCs w:val="22"/>
        </w:rPr>
        <w:t xml:space="preserve"> and two bathrooms with laundry in-house.</w:t>
      </w:r>
      <w:r w:rsidR="000C76EF" w:rsidRPr="009074B4">
        <w:rPr>
          <w:b w:val="0"/>
          <w:bCs w:val="0"/>
          <w:i w:val="0"/>
          <w:sz w:val="22"/>
          <w:szCs w:val="22"/>
        </w:rPr>
        <w:t xml:space="preserve"> </w:t>
      </w:r>
    </w:p>
    <w:p w14:paraId="7A066FF0" w14:textId="77777777" w:rsidR="002B4396" w:rsidRPr="009074B4" w:rsidRDefault="002B4396" w:rsidP="000C76EF">
      <w:pPr>
        <w:pStyle w:val="BodyText"/>
        <w:numPr>
          <w:ilvl w:val="0"/>
          <w:numId w:val="9"/>
        </w:numPr>
        <w:tabs>
          <w:tab w:val="clear" w:pos="720"/>
        </w:tabs>
        <w:jc w:val="left"/>
        <w:rPr>
          <w:b w:val="0"/>
          <w:bCs w:val="0"/>
          <w:i w:val="0"/>
          <w:sz w:val="22"/>
          <w:szCs w:val="22"/>
        </w:rPr>
      </w:pPr>
      <w:r w:rsidRPr="009074B4">
        <w:rPr>
          <w:bCs w:val="0"/>
          <w:i w:val="0"/>
          <w:sz w:val="22"/>
          <w:szCs w:val="22"/>
        </w:rPr>
        <w:t>705 North D Street (</w:t>
      </w:r>
      <w:r w:rsidR="00436F17" w:rsidRPr="009074B4">
        <w:rPr>
          <w:bCs w:val="0"/>
          <w:i w:val="0"/>
          <w:sz w:val="22"/>
          <w:szCs w:val="22"/>
        </w:rPr>
        <w:t xml:space="preserve">Women &amp; Gender </w:t>
      </w:r>
      <w:r w:rsidRPr="009074B4">
        <w:rPr>
          <w:bCs w:val="0"/>
          <w:i w:val="0"/>
          <w:sz w:val="22"/>
          <w:szCs w:val="22"/>
        </w:rPr>
        <w:t>Resource Center)</w:t>
      </w:r>
      <w:r w:rsidR="000C76EF" w:rsidRPr="009074B4">
        <w:rPr>
          <w:b w:val="0"/>
          <w:bCs w:val="0"/>
          <w:i w:val="0"/>
          <w:sz w:val="22"/>
          <w:szCs w:val="22"/>
        </w:rPr>
        <w:t xml:space="preserve"> </w:t>
      </w:r>
    </w:p>
    <w:p w14:paraId="640142F8" w14:textId="1E1469CB" w:rsidR="000C76EF" w:rsidRPr="009074B4" w:rsidRDefault="002B4396" w:rsidP="002B4396">
      <w:pPr>
        <w:pStyle w:val="BodyText"/>
        <w:numPr>
          <w:ilvl w:val="1"/>
          <w:numId w:val="9"/>
        </w:numPr>
        <w:tabs>
          <w:tab w:val="clear" w:pos="720"/>
        </w:tabs>
        <w:jc w:val="left"/>
        <w:rPr>
          <w:b w:val="0"/>
          <w:bCs w:val="0"/>
          <w:i w:val="0"/>
          <w:sz w:val="22"/>
          <w:szCs w:val="22"/>
        </w:rPr>
      </w:pPr>
      <w:r w:rsidRPr="009074B4">
        <w:rPr>
          <w:b w:val="0"/>
          <w:bCs w:val="0"/>
          <w:i w:val="0"/>
          <w:sz w:val="22"/>
          <w:szCs w:val="22"/>
        </w:rPr>
        <w:t xml:space="preserve">Four members. </w:t>
      </w:r>
      <w:r w:rsidR="002E7504">
        <w:rPr>
          <w:b w:val="0"/>
          <w:bCs w:val="0"/>
          <w:i w:val="0"/>
          <w:sz w:val="22"/>
          <w:szCs w:val="22"/>
        </w:rPr>
        <w:t>Two bedrooms upstairs</w:t>
      </w:r>
      <w:r w:rsidR="000C76EF" w:rsidRPr="009074B4">
        <w:rPr>
          <w:b w:val="0"/>
          <w:bCs w:val="0"/>
          <w:i w:val="0"/>
          <w:sz w:val="22"/>
          <w:szCs w:val="22"/>
        </w:rPr>
        <w:t>, with flexibility for</w:t>
      </w:r>
      <w:r w:rsidR="00A070EE">
        <w:rPr>
          <w:b w:val="0"/>
          <w:bCs w:val="0"/>
          <w:i w:val="0"/>
          <w:sz w:val="22"/>
          <w:szCs w:val="22"/>
        </w:rPr>
        <w:t xml:space="preserve"> two more potential bedrooms on the 1</w:t>
      </w:r>
      <w:r w:rsidR="00A070EE" w:rsidRPr="00A070EE">
        <w:rPr>
          <w:b w:val="0"/>
          <w:bCs w:val="0"/>
          <w:i w:val="0"/>
          <w:sz w:val="22"/>
          <w:szCs w:val="22"/>
          <w:vertAlign w:val="superscript"/>
        </w:rPr>
        <w:t>st</w:t>
      </w:r>
      <w:r w:rsidR="00A070EE">
        <w:rPr>
          <w:b w:val="0"/>
          <w:bCs w:val="0"/>
          <w:i w:val="0"/>
          <w:sz w:val="22"/>
          <w:szCs w:val="22"/>
        </w:rPr>
        <w:t xml:space="preserve"> floor</w:t>
      </w:r>
      <w:r w:rsidRPr="009074B4">
        <w:rPr>
          <w:b w:val="0"/>
          <w:bCs w:val="0"/>
          <w:i w:val="0"/>
          <w:sz w:val="22"/>
          <w:szCs w:val="22"/>
        </w:rPr>
        <w:t xml:space="preserve"> and two </w:t>
      </w:r>
      <w:r w:rsidR="00A070EE">
        <w:rPr>
          <w:b w:val="0"/>
          <w:bCs w:val="0"/>
          <w:i w:val="0"/>
          <w:sz w:val="22"/>
          <w:szCs w:val="22"/>
        </w:rPr>
        <w:t xml:space="preserve">full </w:t>
      </w:r>
      <w:r w:rsidRPr="009074B4">
        <w:rPr>
          <w:b w:val="0"/>
          <w:bCs w:val="0"/>
          <w:i w:val="0"/>
          <w:sz w:val="22"/>
          <w:szCs w:val="22"/>
        </w:rPr>
        <w:t xml:space="preserve">bathrooms. In-house laundry. </w:t>
      </w:r>
      <w:r w:rsidR="000C76EF" w:rsidRPr="009074B4">
        <w:rPr>
          <w:b w:val="0"/>
          <w:bCs w:val="0"/>
          <w:i w:val="0"/>
          <w:sz w:val="22"/>
          <w:szCs w:val="22"/>
        </w:rPr>
        <w:t>Applicants for this house will demonstrate a commitment to women and gender topics on campus</w:t>
      </w:r>
      <w:r w:rsidR="00E85B41" w:rsidRPr="009074B4">
        <w:rPr>
          <w:b w:val="0"/>
          <w:bCs w:val="0"/>
          <w:i w:val="0"/>
          <w:sz w:val="22"/>
          <w:szCs w:val="22"/>
        </w:rPr>
        <w:t xml:space="preserve"> and help assist in the planning and implementing of March to End the Isms</w:t>
      </w:r>
      <w:r w:rsidR="000C76EF" w:rsidRPr="009074B4">
        <w:rPr>
          <w:b w:val="0"/>
          <w:bCs w:val="0"/>
          <w:i w:val="0"/>
          <w:sz w:val="22"/>
          <w:szCs w:val="22"/>
        </w:rPr>
        <w:t>.</w:t>
      </w:r>
      <w:r w:rsidRPr="009074B4">
        <w:rPr>
          <w:b w:val="0"/>
          <w:bCs w:val="0"/>
          <w:i w:val="0"/>
          <w:sz w:val="22"/>
          <w:szCs w:val="22"/>
        </w:rPr>
        <w:t xml:space="preserve"> </w:t>
      </w:r>
      <w:r w:rsidR="00F1003F" w:rsidRPr="009074B4">
        <w:rPr>
          <w:b w:val="0"/>
          <w:bCs w:val="0"/>
          <w:i w:val="0"/>
          <w:sz w:val="22"/>
          <w:szCs w:val="22"/>
        </w:rPr>
        <w:t>This house will be advised by Jessica Pierce</w:t>
      </w:r>
      <w:r w:rsidR="00FD4867" w:rsidRPr="009074B4">
        <w:rPr>
          <w:b w:val="0"/>
          <w:bCs w:val="0"/>
          <w:i w:val="0"/>
          <w:sz w:val="22"/>
          <w:szCs w:val="22"/>
        </w:rPr>
        <w:t>.</w:t>
      </w:r>
    </w:p>
    <w:p w14:paraId="063ACB7C" w14:textId="5211065B" w:rsidR="002B4396" w:rsidRPr="009074B4" w:rsidRDefault="001A01E6" w:rsidP="0C7A6FB0">
      <w:pPr>
        <w:pStyle w:val="BodyText"/>
        <w:numPr>
          <w:ilvl w:val="0"/>
          <w:numId w:val="9"/>
        </w:numPr>
        <w:tabs>
          <w:tab w:val="clear" w:pos="720"/>
        </w:tabs>
        <w:jc w:val="left"/>
        <w:rPr>
          <w:b w:val="0"/>
          <w:bCs w:val="0"/>
          <w:sz w:val="22"/>
          <w:szCs w:val="22"/>
        </w:rPr>
      </w:pPr>
      <w:r w:rsidRPr="009074B4">
        <w:rPr>
          <w:i w:val="0"/>
          <w:iCs w:val="0"/>
          <w:sz w:val="22"/>
          <w:szCs w:val="22"/>
        </w:rPr>
        <w:t>707 North D Street</w:t>
      </w:r>
      <w:r w:rsidR="00B539EC" w:rsidRPr="009074B4">
        <w:rPr>
          <w:i w:val="0"/>
          <w:iCs w:val="0"/>
          <w:sz w:val="22"/>
          <w:szCs w:val="22"/>
        </w:rPr>
        <w:t xml:space="preserve"> (Carver Cultural Center)</w:t>
      </w:r>
    </w:p>
    <w:p w14:paraId="189CFCD0" w14:textId="6946B05C" w:rsidR="003C7261" w:rsidRPr="009074B4" w:rsidRDefault="00B539EC" w:rsidP="00967CB0">
      <w:pPr>
        <w:pStyle w:val="BodyText"/>
        <w:numPr>
          <w:ilvl w:val="1"/>
          <w:numId w:val="9"/>
        </w:numPr>
        <w:tabs>
          <w:tab w:val="clear" w:pos="720"/>
        </w:tabs>
        <w:jc w:val="left"/>
        <w:rPr>
          <w:bCs w:val="0"/>
          <w:i w:val="0"/>
          <w:iCs w:val="0"/>
          <w:sz w:val="22"/>
          <w:szCs w:val="22"/>
          <w:u w:val="single"/>
        </w:rPr>
      </w:pPr>
      <w:r w:rsidRPr="009074B4">
        <w:rPr>
          <w:b w:val="0"/>
          <w:bCs w:val="0"/>
          <w:i w:val="0"/>
          <w:sz w:val="22"/>
          <w:szCs w:val="22"/>
        </w:rPr>
        <w:t xml:space="preserve">Five members. </w:t>
      </w:r>
      <w:r w:rsidR="006A47E8" w:rsidRPr="009074B4">
        <w:rPr>
          <w:b w:val="0"/>
          <w:bCs w:val="0"/>
          <w:i w:val="0"/>
          <w:sz w:val="22"/>
          <w:szCs w:val="22"/>
        </w:rPr>
        <w:t xml:space="preserve">Three </w:t>
      </w:r>
      <w:r w:rsidR="002971FC" w:rsidRPr="009074B4">
        <w:rPr>
          <w:b w:val="0"/>
          <w:bCs w:val="0"/>
          <w:i w:val="0"/>
          <w:sz w:val="22"/>
          <w:szCs w:val="22"/>
        </w:rPr>
        <w:t>2-person bedrooms, one 1-person bedroom</w:t>
      </w:r>
      <w:r w:rsidR="00DE7FA4" w:rsidRPr="009074B4">
        <w:rPr>
          <w:b w:val="0"/>
          <w:bCs w:val="0"/>
          <w:i w:val="0"/>
          <w:sz w:val="22"/>
          <w:szCs w:val="22"/>
        </w:rPr>
        <w:t xml:space="preserve">, </w:t>
      </w:r>
      <w:r w:rsidR="0098372C" w:rsidRPr="009074B4">
        <w:rPr>
          <w:b w:val="0"/>
          <w:bCs w:val="0"/>
          <w:i w:val="0"/>
          <w:sz w:val="22"/>
          <w:szCs w:val="22"/>
        </w:rPr>
        <w:t>and</w:t>
      </w:r>
      <w:r w:rsidR="00DE7FA4" w:rsidRPr="009074B4">
        <w:rPr>
          <w:b w:val="0"/>
          <w:bCs w:val="0"/>
          <w:i w:val="0"/>
          <w:sz w:val="22"/>
          <w:szCs w:val="22"/>
        </w:rPr>
        <w:t xml:space="preserve"> 1.</w:t>
      </w:r>
      <w:r w:rsidR="001A4A81" w:rsidRPr="009074B4">
        <w:rPr>
          <w:b w:val="0"/>
          <w:bCs w:val="0"/>
          <w:i w:val="0"/>
          <w:sz w:val="22"/>
          <w:szCs w:val="22"/>
        </w:rPr>
        <w:t>5 bathr</w:t>
      </w:r>
      <w:r w:rsidR="0098372C" w:rsidRPr="009074B4">
        <w:rPr>
          <w:b w:val="0"/>
          <w:bCs w:val="0"/>
          <w:i w:val="0"/>
          <w:sz w:val="22"/>
          <w:szCs w:val="22"/>
        </w:rPr>
        <w:t xml:space="preserve">ooms with laundry in house.  Students who apply for this house either need to be Carver fellows </w:t>
      </w:r>
      <w:r w:rsidR="00BE28A8" w:rsidRPr="009074B4">
        <w:rPr>
          <w:b w:val="0"/>
          <w:bCs w:val="0"/>
          <w:i w:val="0"/>
          <w:sz w:val="22"/>
          <w:szCs w:val="22"/>
        </w:rPr>
        <w:t xml:space="preserve">or </w:t>
      </w:r>
      <w:r w:rsidR="007F4724" w:rsidRPr="009074B4">
        <w:rPr>
          <w:b w:val="0"/>
          <w:bCs w:val="0"/>
          <w:i w:val="0"/>
          <w:sz w:val="22"/>
          <w:szCs w:val="22"/>
        </w:rPr>
        <w:t>active members of BSU</w:t>
      </w:r>
      <w:r w:rsidR="00AB249B" w:rsidRPr="009074B4">
        <w:rPr>
          <w:b w:val="0"/>
          <w:bCs w:val="0"/>
          <w:i w:val="0"/>
          <w:sz w:val="22"/>
          <w:szCs w:val="22"/>
        </w:rPr>
        <w:t xml:space="preserve">.  Members of this house will </w:t>
      </w:r>
      <w:r w:rsidR="00F144B0" w:rsidRPr="009074B4">
        <w:rPr>
          <w:b w:val="0"/>
          <w:bCs w:val="0"/>
          <w:i w:val="0"/>
          <w:sz w:val="22"/>
          <w:szCs w:val="22"/>
        </w:rPr>
        <w:t xml:space="preserve">be integrally involved in the planning and implementing of </w:t>
      </w:r>
      <w:r w:rsidR="002B47F4" w:rsidRPr="009074B4">
        <w:rPr>
          <w:b w:val="0"/>
          <w:bCs w:val="0"/>
          <w:i w:val="0"/>
          <w:sz w:val="22"/>
          <w:szCs w:val="22"/>
        </w:rPr>
        <w:t>events for</w:t>
      </w:r>
      <w:r w:rsidR="00E61047" w:rsidRPr="009074B4">
        <w:rPr>
          <w:b w:val="0"/>
          <w:bCs w:val="0"/>
          <w:i w:val="0"/>
          <w:sz w:val="22"/>
          <w:szCs w:val="22"/>
        </w:rPr>
        <w:t xml:space="preserve"> MLK Celebrations, George Washington Carver Day, and </w:t>
      </w:r>
      <w:r w:rsidR="00E85B41" w:rsidRPr="009074B4">
        <w:rPr>
          <w:b w:val="0"/>
          <w:bCs w:val="0"/>
          <w:i w:val="0"/>
          <w:sz w:val="22"/>
          <w:szCs w:val="22"/>
        </w:rPr>
        <w:t>March to End the Isms. This house will be advised by John Cardamone and/or the Director of C</w:t>
      </w:r>
      <w:r w:rsidR="008E60CC">
        <w:rPr>
          <w:b w:val="0"/>
          <w:bCs w:val="0"/>
          <w:i w:val="0"/>
          <w:sz w:val="22"/>
          <w:szCs w:val="22"/>
        </w:rPr>
        <w:t xml:space="preserve">ultural Identity and Belonging. </w:t>
      </w:r>
    </w:p>
    <w:p w14:paraId="599B63D8" w14:textId="77777777" w:rsidR="00967CB0" w:rsidRPr="009074B4" w:rsidRDefault="00967CB0" w:rsidP="00967CB0">
      <w:pPr>
        <w:pStyle w:val="BodyText"/>
        <w:tabs>
          <w:tab w:val="clear" w:pos="720"/>
        </w:tabs>
        <w:ind w:left="1440"/>
        <w:jc w:val="left"/>
        <w:rPr>
          <w:bCs w:val="0"/>
          <w:i w:val="0"/>
          <w:iCs w:val="0"/>
          <w:sz w:val="22"/>
          <w:szCs w:val="22"/>
          <w:u w:val="single"/>
        </w:rPr>
      </w:pPr>
    </w:p>
    <w:p w14:paraId="39523CB8" w14:textId="77777777" w:rsidR="000C76EF" w:rsidRPr="009074B4" w:rsidRDefault="000C76EF" w:rsidP="000C76EF">
      <w:pPr>
        <w:pStyle w:val="BodyText"/>
        <w:tabs>
          <w:tab w:val="clear" w:pos="720"/>
        </w:tabs>
        <w:jc w:val="left"/>
        <w:rPr>
          <w:b w:val="0"/>
          <w:bCs w:val="0"/>
          <w:i w:val="0"/>
          <w:sz w:val="22"/>
          <w:szCs w:val="22"/>
        </w:rPr>
      </w:pPr>
      <w:r w:rsidRPr="009074B4">
        <w:rPr>
          <w:bCs w:val="0"/>
          <w:i w:val="0"/>
          <w:sz w:val="22"/>
          <w:szCs w:val="22"/>
          <w:u w:val="single"/>
        </w:rPr>
        <w:t>Advisor Responsibilities</w:t>
      </w:r>
      <w:r w:rsidRPr="009074B4">
        <w:rPr>
          <w:bCs w:val="0"/>
          <w:i w:val="0"/>
          <w:sz w:val="22"/>
          <w:szCs w:val="22"/>
        </w:rPr>
        <w:t xml:space="preserve">:  </w:t>
      </w:r>
      <w:r w:rsidRPr="009074B4">
        <w:rPr>
          <w:b w:val="0"/>
          <w:bCs w:val="0"/>
          <w:i w:val="0"/>
          <w:sz w:val="22"/>
          <w:szCs w:val="22"/>
        </w:rPr>
        <w:t>Advisors are expected to work with house managers to advise program ideas &amp; strategies, provide guidance on house issues, and maintain a general awareness of the goals and progress of the house.</w:t>
      </w:r>
    </w:p>
    <w:p w14:paraId="22F04439" w14:textId="77777777" w:rsidR="003C7261" w:rsidRPr="009074B4" w:rsidRDefault="003C7261">
      <w:pPr>
        <w:pStyle w:val="BodyText"/>
        <w:tabs>
          <w:tab w:val="clear" w:pos="720"/>
        </w:tabs>
        <w:jc w:val="left"/>
        <w:rPr>
          <w:i w:val="0"/>
          <w:iCs w:val="0"/>
          <w:sz w:val="22"/>
          <w:szCs w:val="22"/>
          <w:u w:val="single"/>
        </w:rPr>
      </w:pPr>
    </w:p>
    <w:p w14:paraId="4B9BA294" w14:textId="77777777" w:rsidR="007B1DE2" w:rsidRDefault="007B1DE2">
      <w:pPr>
        <w:pStyle w:val="BodyText"/>
        <w:tabs>
          <w:tab w:val="clear" w:pos="720"/>
        </w:tabs>
        <w:jc w:val="left"/>
        <w:rPr>
          <w:i w:val="0"/>
          <w:iCs w:val="0"/>
          <w:sz w:val="22"/>
          <w:szCs w:val="22"/>
          <w:u w:val="single"/>
        </w:rPr>
      </w:pPr>
    </w:p>
    <w:p w14:paraId="6D6AF2AF" w14:textId="77777777" w:rsidR="009074B4" w:rsidRDefault="009074B4">
      <w:pPr>
        <w:pStyle w:val="BodyText"/>
        <w:tabs>
          <w:tab w:val="clear" w:pos="720"/>
        </w:tabs>
        <w:jc w:val="left"/>
        <w:rPr>
          <w:i w:val="0"/>
          <w:iCs w:val="0"/>
          <w:sz w:val="22"/>
          <w:szCs w:val="22"/>
          <w:u w:val="single"/>
        </w:rPr>
      </w:pPr>
    </w:p>
    <w:p w14:paraId="33D07A14" w14:textId="77777777" w:rsidR="009074B4" w:rsidRDefault="009074B4">
      <w:pPr>
        <w:pStyle w:val="BodyText"/>
        <w:tabs>
          <w:tab w:val="clear" w:pos="720"/>
        </w:tabs>
        <w:jc w:val="left"/>
        <w:rPr>
          <w:i w:val="0"/>
          <w:iCs w:val="0"/>
          <w:sz w:val="22"/>
          <w:szCs w:val="22"/>
          <w:u w:val="single"/>
        </w:rPr>
      </w:pPr>
    </w:p>
    <w:p w14:paraId="68829FB6" w14:textId="77777777" w:rsidR="009074B4" w:rsidRDefault="009074B4">
      <w:pPr>
        <w:pStyle w:val="BodyText"/>
        <w:tabs>
          <w:tab w:val="clear" w:pos="720"/>
        </w:tabs>
        <w:jc w:val="left"/>
        <w:rPr>
          <w:i w:val="0"/>
          <w:iCs w:val="0"/>
          <w:sz w:val="22"/>
          <w:szCs w:val="22"/>
          <w:u w:val="single"/>
        </w:rPr>
      </w:pPr>
    </w:p>
    <w:p w14:paraId="10305610" w14:textId="77777777" w:rsidR="009074B4" w:rsidRDefault="009074B4">
      <w:pPr>
        <w:pStyle w:val="BodyText"/>
        <w:tabs>
          <w:tab w:val="clear" w:pos="720"/>
        </w:tabs>
        <w:jc w:val="left"/>
        <w:rPr>
          <w:i w:val="0"/>
          <w:iCs w:val="0"/>
          <w:sz w:val="22"/>
          <w:szCs w:val="22"/>
          <w:u w:val="single"/>
        </w:rPr>
      </w:pPr>
    </w:p>
    <w:p w14:paraId="3C540836" w14:textId="77777777" w:rsidR="009074B4" w:rsidRDefault="009074B4">
      <w:pPr>
        <w:pStyle w:val="BodyText"/>
        <w:tabs>
          <w:tab w:val="clear" w:pos="720"/>
        </w:tabs>
        <w:jc w:val="left"/>
        <w:rPr>
          <w:i w:val="0"/>
          <w:iCs w:val="0"/>
          <w:sz w:val="22"/>
          <w:szCs w:val="22"/>
          <w:u w:val="single"/>
        </w:rPr>
      </w:pPr>
    </w:p>
    <w:p w14:paraId="6C8D78BE" w14:textId="77777777" w:rsidR="009074B4" w:rsidRDefault="009074B4">
      <w:pPr>
        <w:pStyle w:val="BodyText"/>
        <w:tabs>
          <w:tab w:val="clear" w:pos="720"/>
        </w:tabs>
        <w:jc w:val="left"/>
        <w:rPr>
          <w:i w:val="0"/>
          <w:iCs w:val="0"/>
          <w:sz w:val="22"/>
          <w:szCs w:val="22"/>
          <w:u w:val="single"/>
        </w:rPr>
      </w:pPr>
    </w:p>
    <w:p w14:paraId="556BB3F4" w14:textId="77777777" w:rsidR="009074B4" w:rsidRDefault="009074B4">
      <w:pPr>
        <w:pStyle w:val="BodyText"/>
        <w:tabs>
          <w:tab w:val="clear" w:pos="720"/>
        </w:tabs>
        <w:jc w:val="left"/>
        <w:rPr>
          <w:i w:val="0"/>
          <w:iCs w:val="0"/>
          <w:sz w:val="22"/>
          <w:szCs w:val="22"/>
          <w:u w:val="single"/>
        </w:rPr>
      </w:pPr>
    </w:p>
    <w:p w14:paraId="77034522" w14:textId="77777777" w:rsidR="009074B4" w:rsidRDefault="009074B4">
      <w:pPr>
        <w:pStyle w:val="BodyText"/>
        <w:tabs>
          <w:tab w:val="clear" w:pos="720"/>
        </w:tabs>
        <w:jc w:val="left"/>
        <w:rPr>
          <w:i w:val="0"/>
          <w:iCs w:val="0"/>
          <w:sz w:val="22"/>
          <w:szCs w:val="22"/>
          <w:u w:val="single"/>
        </w:rPr>
      </w:pPr>
    </w:p>
    <w:p w14:paraId="745CFA0F" w14:textId="77777777" w:rsidR="009074B4" w:rsidRDefault="009074B4">
      <w:pPr>
        <w:pStyle w:val="BodyText"/>
        <w:tabs>
          <w:tab w:val="clear" w:pos="720"/>
        </w:tabs>
        <w:jc w:val="left"/>
        <w:rPr>
          <w:i w:val="0"/>
          <w:iCs w:val="0"/>
          <w:sz w:val="22"/>
          <w:szCs w:val="22"/>
          <w:u w:val="single"/>
        </w:rPr>
      </w:pPr>
    </w:p>
    <w:p w14:paraId="3B179FEE" w14:textId="77777777" w:rsidR="009074B4" w:rsidRDefault="009074B4">
      <w:pPr>
        <w:pStyle w:val="BodyText"/>
        <w:tabs>
          <w:tab w:val="clear" w:pos="720"/>
        </w:tabs>
        <w:jc w:val="left"/>
        <w:rPr>
          <w:i w:val="0"/>
          <w:iCs w:val="0"/>
          <w:sz w:val="22"/>
          <w:szCs w:val="22"/>
          <w:u w:val="single"/>
        </w:rPr>
      </w:pPr>
    </w:p>
    <w:p w14:paraId="24B5585D" w14:textId="77777777" w:rsidR="009074B4" w:rsidRDefault="009074B4">
      <w:pPr>
        <w:pStyle w:val="BodyText"/>
        <w:tabs>
          <w:tab w:val="clear" w:pos="720"/>
        </w:tabs>
        <w:jc w:val="left"/>
        <w:rPr>
          <w:i w:val="0"/>
          <w:iCs w:val="0"/>
          <w:sz w:val="22"/>
          <w:szCs w:val="22"/>
          <w:u w:val="single"/>
        </w:rPr>
      </w:pPr>
    </w:p>
    <w:p w14:paraId="485DDC53" w14:textId="77777777" w:rsidR="009074B4" w:rsidRPr="009074B4" w:rsidRDefault="009074B4">
      <w:pPr>
        <w:pStyle w:val="BodyText"/>
        <w:tabs>
          <w:tab w:val="clear" w:pos="720"/>
        </w:tabs>
        <w:jc w:val="left"/>
        <w:rPr>
          <w:i w:val="0"/>
          <w:iCs w:val="0"/>
          <w:sz w:val="22"/>
          <w:szCs w:val="22"/>
          <w:u w:val="single"/>
        </w:rPr>
      </w:pPr>
    </w:p>
    <w:p w14:paraId="4BE1C6E9" w14:textId="77777777" w:rsidR="007B1DE2" w:rsidRPr="009074B4" w:rsidRDefault="007B1DE2">
      <w:pPr>
        <w:pStyle w:val="BodyText"/>
        <w:tabs>
          <w:tab w:val="clear" w:pos="720"/>
        </w:tabs>
        <w:jc w:val="left"/>
        <w:rPr>
          <w:i w:val="0"/>
          <w:iCs w:val="0"/>
          <w:sz w:val="22"/>
          <w:szCs w:val="22"/>
          <w:u w:val="single"/>
        </w:rPr>
      </w:pPr>
    </w:p>
    <w:p w14:paraId="5255D52E" w14:textId="77777777" w:rsidR="002752C7" w:rsidRPr="009074B4" w:rsidRDefault="002752C7" w:rsidP="002752C7">
      <w:pPr>
        <w:pStyle w:val="BodyText"/>
        <w:tabs>
          <w:tab w:val="clear" w:pos="720"/>
        </w:tabs>
        <w:rPr>
          <w:i w:val="0"/>
          <w:iCs w:val="0"/>
          <w:sz w:val="22"/>
          <w:szCs w:val="22"/>
        </w:rPr>
      </w:pPr>
      <w:r w:rsidRPr="009074B4">
        <w:rPr>
          <w:i w:val="0"/>
          <w:iCs w:val="0"/>
          <w:sz w:val="22"/>
          <w:szCs w:val="22"/>
        </w:rPr>
        <w:t>Theme House Manager Job Description</w:t>
      </w:r>
    </w:p>
    <w:p w14:paraId="41E03967" w14:textId="77777777" w:rsidR="002752C7" w:rsidRPr="009074B4" w:rsidRDefault="002752C7" w:rsidP="002752C7">
      <w:pPr>
        <w:pStyle w:val="BodyText"/>
        <w:tabs>
          <w:tab w:val="clear" w:pos="720"/>
        </w:tabs>
        <w:jc w:val="left"/>
        <w:rPr>
          <w:b w:val="0"/>
          <w:bCs w:val="0"/>
          <w:i w:val="0"/>
          <w:sz w:val="22"/>
          <w:szCs w:val="22"/>
        </w:rPr>
      </w:pPr>
    </w:p>
    <w:p w14:paraId="5206E947" w14:textId="77777777" w:rsidR="002752C7" w:rsidRPr="009074B4" w:rsidRDefault="002752C7" w:rsidP="002752C7">
      <w:pPr>
        <w:pStyle w:val="BodyText"/>
        <w:tabs>
          <w:tab w:val="clear" w:pos="720"/>
        </w:tabs>
        <w:jc w:val="left"/>
        <w:rPr>
          <w:bCs w:val="0"/>
          <w:i w:val="0"/>
          <w:sz w:val="22"/>
          <w:szCs w:val="22"/>
        </w:rPr>
      </w:pPr>
      <w:r w:rsidRPr="009074B4">
        <w:rPr>
          <w:bCs w:val="0"/>
          <w:i w:val="0"/>
          <w:sz w:val="22"/>
          <w:szCs w:val="22"/>
        </w:rPr>
        <w:t>Performing Arts House</w:t>
      </w:r>
    </w:p>
    <w:p w14:paraId="6E301FDB" w14:textId="77777777" w:rsidR="002752C7" w:rsidRPr="009074B4" w:rsidRDefault="002752C7" w:rsidP="002752C7">
      <w:pPr>
        <w:pStyle w:val="BodyText"/>
        <w:numPr>
          <w:ilvl w:val="0"/>
          <w:numId w:val="12"/>
        </w:numPr>
        <w:tabs>
          <w:tab w:val="clear" w:pos="720"/>
        </w:tabs>
        <w:ind w:left="720"/>
        <w:jc w:val="left"/>
        <w:rPr>
          <w:b w:val="0"/>
          <w:bCs w:val="0"/>
          <w:i w:val="0"/>
          <w:sz w:val="22"/>
          <w:szCs w:val="22"/>
        </w:rPr>
      </w:pPr>
      <w:r w:rsidRPr="009074B4">
        <w:rPr>
          <w:b w:val="0"/>
          <w:bCs w:val="0"/>
          <w:i w:val="0"/>
          <w:sz w:val="22"/>
          <w:szCs w:val="22"/>
        </w:rPr>
        <w:t>Responsible for being the primary communication liaison to both house advisor and Area Coordinator.</w:t>
      </w:r>
    </w:p>
    <w:p w14:paraId="4743174F" w14:textId="77777777" w:rsidR="002752C7" w:rsidRPr="009074B4" w:rsidRDefault="002752C7" w:rsidP="002752C7">
      <w:pPr>
        <w:pStyle w:val="BodyText"/>
        <w:numPr>
          <w:ilvl w:val="0"/>
          <w:numId w:val="12"/>
        </w:numPr>
        <w:tabs>
          <w:tab w:val="clear" w:pos="720"/>
        </w:tabs>
        <w:ind w:left="720"/>
        <w:jc w:val="left"/>
        <w:rPr>
          <w:b w:val="0"/>
          <w:bCs w:val="0"/>
          <w:i w:val="0"/>
          <w:sz w:val="22"/>
          <w:szCs w:val="22"/>
        </w:rPr>
      </w:pPr>
      <w:r w:rsidRPr="009074B4">
        <w:rPr>
          <w:b w:val="0"/>
          <w:bCs w:val="0"/>
          <w:i w:val="0"/>
          <w:sz w:val="22"/>
          <w:szCs w:val="22"/>
        </w:rPr>
        <w:t>Notify the Department of Residence Life regarding room assignments and work order issues.</w:t>
      </w:r>
    </w:p>
    <w:p w14:paraId="73E20A30" w14:textId="77777777" w:rsidR="002752C7" w:rsidRPr="009074B4" w:rsidRDefault="002752C7" w:rsidP="002752C7">
      <w:pPr>
        <w:pStyle w:val="BodyText"/>
        <w:numPr>
          <w:ilvl w:val="0"/>
          <w:numId w:val="12"/>
        </w:numPr>
        <w:tabs>
          <w:tab w:val="clear" w:pos="720"/>
        </w:tabs>
        <w:ind w:left="720"/>
        <w:jc w:val="left"/>
        <w:rPr>
          <w:b w:val="0"/>
          <w:bCs w:val="0"/>
          <w:i w:val="0"/>
          <w:sz w:val="22"/>
          <w:szCs w:val="22"/>
        </w:rPr>
      </w:pPr>
      <w:r w:rsidRPr="009074B4">
        <w:rPr>
          <w:b w:val="0"/>
          <w:bCs w:val="0"/>
          <w:i w:val="0"/>
          <w:sz w:val="22"/>
          <w:szCs w:val="22"/>
        </w:rPr>
        <w:t>Aid in resolutions with roommate or housemate disagreements.</w:t>
      </w:r>
    </w:p>
    <w:p w14:paraId="41ADC122" w14:textId="77777777" w:rsidR="002752C7" w:rsidRPr="009074B4" w:rsidRDefault="002752C7" w:rsidP="002752C7">
      <w:pPr>
        <w:pStyle w:val="BodyText"/>
        <w:numPr>
          <w:ilvl w:val="0"/>
          <w:numId w:val="12"/>
        </w:numPr>
        <w:tabs>
          <w:tab w:val="clear" w:pos="720"/>
        </w:tabs>
        <w:ind w:left="720"/>
        <w:jc w:val="left"/>
        <w:rPr>
          <w:b w:val="0"/>
          <w:bCs w:val="0"/>
          <w:i w:val="0"/>
          <w:sz w:val="22"/>
          <w:szCs w:val="22"/>
        </w:rPr>
      </w:pPr>
      <w:r w:rsidRPr="009074B4">
        <w:rPr>
          <w:b w:val="0"/>
          <w:bCs w:val="0"/>
          <w:i w:val="0"/>
          <w:sz w:val="22"/>
          <w:szCs w:val="22"/>
        </w:rPr>
        <w:t>Work with Associate Director of Residence Life to facilitate the closing of the house at the end of academic year.</w:t>
      </w:r>
    </w:p>
    <w:p w14:paraId="41D70C32" w14:textId="77777777" w:rsidR="002752C7" w:rsidRPr="009074B4" w:rsidRDefault="002752C7" w:rsidP="002752C7">
      <w:pPr>
        <w:pStyle w:val="BodyText"/>
        <w:numPr>
          <w:ilvl w:val="0"/>
          <w:numId w:val="12"/>
        </w:numPr>
        <w:tabs>
          <w:tab w:val="clear" w:pos="720"/>
        </w:tabs>
        <w:ind w:left="720"/>
        <w:jc w:val="left"/>
        <w:rPr>
          <w:b w:val="0"/>
          <w:bCs w:val="0"/>
          <w:i w:val="0"/>
          <w:sz w:val="22"/>
          <w:szCs w:val="22"/>
        </w:rPr>
      </w:pPr>
      <w:r w:rsidRPr="009074B4">
        <w:rPr>
          <w:b w:val="0"/>
          <w:bCs w:val="0"/>
          <w:i w:val="0"/>
          <w:sz w:val="22"/>
          <w:szCs w:val="22"/>
        </w:rPr>
        <w:t>The position is an unpaid, volunteer position within the Performing Arts house.</w:t>
      </w:r>
    </w:p>
    <w:p w14:paraId="71FBA1A5" w14:textId="77777777" w:rsidR="002752C7" w:rsidRPr="009074B4" w:rsidRDefault="002752C7" w:rsidP="002752C7">
      <w:pPr>
        <w:pStyle w:val="BodyText"/>
        <w:tabs>
          <w:tab w:val="clear" w:pos="720"/>
        </w:tabs>
        <w:jc w:val="left"/>
        <w:rPr>
          <w:b w:val="0"/>
          <w:bCs w:val="0"/>
          <w:i w:val="0"/>
          <w:sz w:val="22"/>
          <w:szCs w:val="22"/>
        </w:rPr>
      </w:pPr>
    </w:p>
    <w:p w14:paraId="5D751BB8" w14:textId="77777777" w:rsidR="002752C7" w:rsidRPr="009074B4" w:rsidRDefault="002752C7" w:rsidP="002752C7">
      <w:pPr>
        <w:pStyle w:val="BodyText"/>
        <w:tabs>
          <w:tab w:val="clear" w:pos="720"/>
        </w:tabs>
        <w:jc w:val="left"/>
        <w:rPr>
          <w:b w:val="0"/>
          <w:bCs w:val="0"/>
          <w:i w:val="0"/>
          <w:sz w:val="22"/>
          <w:szCs w:val="22"/>
        </w:rPr>
      </w:pPr>
    </w:p>
    <w:p w14:paraId="70B54785" w14:textId="77777777" w:rsidR="002752C7" w:rsidRPr="009074B4" w:rsidRDefault="002752C7" w:rsidP="002752C7">
      <w:pPr>
        <w:pStyle w:val="BodyText"/>
        <w:tabs>
          <w:tab w:val="clear" w:pos="720"/>
        </w:tabs>
        <w:jc w:val="left"/>
        <w:rPr>
          <w:bCs w:val="0"/>
          <w:i w:val="0"/>
          <w:sz w:val="22"/>
          <w:szCs w:val="22"/>
        </w:rPr>
      </w:pPr>
      <w:r w:rsidRPr="009074B4">
        <w:rPr>
          <w:bCs w:val="0"/>
          <w:i w:val="0"/>
          <w:sz w:val="22"/>
          <w:szCs w:val="22"/>
        </w:rPr>
        <w:t>Carver Cultural Center, Women &amp; Gender Resource Center (potential funding available for other appropriate themes)</w:t>
      </w:r>
    </w:p>
    <w:p w14:paraId="7585A5CF"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Responsible for being the primary communication liaison to both house advisor and Area Coordinator.</w:t>
      </w:r>
    </w:p>
    <w:p w14:paraId="2336F701"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Notify the Department of Residence Life regarding room assignments and work order issues.</w:t>
      </w:r>
    </w:p>
    <w:p w14:paraId="0EAE9E22"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Aid in resolutions with roommate or housemate disagreements.</w:t>
      </w:r>
    </w:p>
    <w:p w14:paraId="5BF53DBD"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Work with Area Coordinator to facilitate the closing of the house at the end of academic year.</w:t>
      </w:r>
    </w:p>
    <w:p w14:paraId="6A4E6F1F"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Responsible for planning, organizing, and implementing at least 3 house-led programs per academic semester.  These efforts are likely the result of all the house members and should be in collaboration, although the house manager is the person ultimately responsible for these activities.</w:t>
      </w:r>
    </w:p>
    <w:p w14:paraId="5E09F4F1" w14:textId="77777777" w:rsidR="002752C7" w:rsidRPr="009074B4" w:rsidRDefault="002752C7" w:rsidP="002752C7">
      <w:pPr>
        <w:pStyle w:val="BodyText"/>
        <w:numPr>
          <w:ilvl w:val="0"/>
          <w:numId w:val="15"/>
        </w:numPr>
        <w:tabs>
          <w:tab w:val="clear" w:pos="720"/>
        </w:tabs>
        <w:ind w:left="630" w:hanging="210"/>
        <w:jc w:val="left"/>
        <w:rPr>
          <w:b w:val="0"/>
          <w:bCs w:val="0"/>
          <w:i w:val="0"/>
          <w:sz w:val="22"/>
          <w:szCs w:val="22"/>
        </w:rPr>
      </w:pPr>
      <w:r w:rsidRPr="009074B4">
        <w:rPr>
          <w:b w:val="0"/>
          <w:bCs w:val="0"/>
          <w:i w:val="0"/>
          <w:sz w:val="22"/>
          <w:szCs w:val="22"/>
        </w:rPr>
        <w:t>Payment for the house manager is $1,000 for the year, divided over 10 payments (paid on the 15</w:t>
      </w:r>
      <w:r w:rsidRPr="009074B4">
        <w:rPr>
          <w:b w:val="0"/>
          <w:bCs w:val="0"/>
          <w:i w:val="0"/>
          <w:sz w:val="22"/>
          <w:szCs w:val="22"/>
          <w:vertAlign w:val="superscript"/>
        </w:rPr>
        <w:t>th</w:t>
      </w:r>
      <w:r w:rsidRPr="009074B4">
        <w:rPr>
          <w:b w:val="0"/>
          <w:bCs w:val="0"/>
          <w:i w:val="0"/>
          <w:sz w:val="22"/>
          <w:szCs w:val="22"/>
        </w:rPr>
        <w:t xml:space="preserve"> of each month from September through June).  Payments will be modified in the event of house manager only being present on campus for a portion of the academic year.  This is considered a paid student position on campus.  </w:t>
      </w:r>
    </w:p>
    <w:p w14:paraId="6176C2E3" w14:textId="77777777" w:rsidR="002752C7" w:rsidRPr="009074B4" w:rsidRDefault="002752C7">
      <w:pPr>
        <w:pStyle w:val="BodyText"/>
        <w:tabs>
          <w:tab w:val="clear" w:pos="720"/>
        </w:tabs>
        <w:jc w:val="left"/>
        <w:rPr>
          <w:i w:val="0"/>
          <w:iCs w:val="0"/>
          <w:sz w:val="22"/>
          <w:szCs w:val="22"/>
          <w:u w:val="single"/>
        </w:rPr>
      </w:pPr>
    </w:p>
    <w:p w14:paraId="62AAED13" w14:textId="77777777" w:rsidR="002752C7" w:rsidRPr="009074B4" w:rsidRDefault="002752C7">
      <w:pPr>
        <w:pStyle w:val="BodyText"/>
        <w:tabs>
          <w:tab w:val="clear" w:pos="720"/>
        </w:tabs>
        <w:jc w:val="left"/>
        <w:rPr>
          <w:i w:val="0"/>
          <w:iCs w:val="0"/>
          <w:sz w:val="22"/>
          <w:szCs w:val="22"/>
          <w:u w:val="single"/>
        </w:rPr>
      </w:pPr>
    </w:p>
    <w:p w14:paraId="1AC444E1" w14:textId="77777777" w:rsidR="002752C7" w:rsidRPr="009074B4" w:rsidRDefault="002752C7">
      <w:pPr>
        <w:pStyle w:val="BodyText"/>
        <w:tabs>
          <w:tab w:val="clear" w:pos="720"/>
        </w:tabs>
        <w:jc w:val="left"/>
        <w:rPr>
          <w:i w:val="0"/>
          <w:iCs w:val="0"/>
          <w:sz w:val="22"/>
          <w:szCs w:val="22"/>
          <w:u w:val="single"/>
        </w:rPr>
      </w:pPr>
    </w:p>
    <w:p w14:paraId="76760F54" w14:textId="0F932377" w:rsidR="002C5398" w:rsidRPr="009074B4" w:rsidRDefault="00C615F9">
      <w:pPr>
        <w:pStyle w:val="BodyText"/>
        <w:tabs>
          <w:tab w:val="clear" w:pos="720"/>
        </w:tabs>
        <w:jc w:val="left"/>
        <w:rPr>
          <w:i w:val="0"/>
          <w:iCs w:val="0"/>
          <w:sz w:val="22"/>
          <w:szCs w:val="22"/>
          <w:u w:val="single"/>
        </w:rPr>
      </w:pPr>
      <w:r w:rsidRPr="009074B4">
        <w:rPr>
          <w:i w:val="0"/>
          <w:iCs w:val="0"/>
          <w:sz w:val="22"/>
          <w:szCs w:val="22"/>
          <w:u w:val="single"/>
        </w:rPr>
        <w:t>Application</w:t>
      </w:r>
      <w:r w:rsidR="002C5398" w:rsidRPr="009074B4">
        <w:rPr>
          <w:i w:val="0"/>
          <w:iCs w:val="0"/>
          <w:sz w:val="22"/>
          <w:szCs w:val="22"/>
          <w:u w:val="single"/>
        </w:rPr>
        <w:t xml:space="preserve"> Questions:</w:t>
      </w:r>
    </w:p>
    <w:p w14:paraId="2A36F471" w14:textId="77777777" w:rsidR="002C5398" w:rsidRPr="009074B4" w:rsidRDefault="002C5398">
      <w:pPr>
        <w:pStyle w:val="BodyText"/>
        <w:tabs>
          <w:tab w:val="clear" w:pos="720"/>
        </w:tabs>
        <w:jc w:val="left"/>
        <w:rPr>
          <w:b w:val="0"/>
          <w:bCs w:val="0"/>
          <w:i w:val="0"/>
          <w:iCs w:val="0"/>
          <w:sz w:val="22"/>
          <w:szCs w:val="22"/>
        </w:rPr>
      </w:pPr>
      <w:r w:rsidRPr="009074B4">
        <w:rPr>
          <w:b w:val="0"/>
          <w:bCs w:val="0"/>
          <w:i w:val="0"/>
          <w:iCs w:val="0"/>
          <w:sz w:val="22"/>
          <w:szCs w:val="22"/>
        </w:rPr>
        <w:t>Please answer the following questions as a group</w:t>
      </w:r>
      <w:r w:rsidR="009F3F03" w:rsidRPr="009074B4">
        <w:rPr>
          <w:b w:val="0"/>
          <w:bCs w:val="0"/>
          <w:i w:val="0"/>
          <w:iCs w:val="0"/>
          <w:sz w:val="22"/>
          <w:szCs w:val="22"/>
        </w:rPr>
        <w:t xml:space="preserve">. </w:t>
      </w:r>
      <w:r w:rsidRPr="009074B4">
        <w:rPr>
          <w:b w:val="0"/>
          <w:bCs w:val="0"/>
          <w:i w:val="0"/>
          <w:iCs w:val="0"/>
          <w:sz w:val="22"/>
          <w:szCs w:val="22"/>
        </w:rPr>
        <w:t xml:space="preserve">Please </w:t>
      </w:r>
      <w:r w:rsidR="00765215" w:rsidRPr="009074B4">
        <w:rPr>
          <w:b w:val="0"/>
          <w:bCs w:val="0"/>
          <w:i w:val="0"/>
          <w:iCs w:val="0"/>
          <w:sz w:val="22"/>
          <w:szCs w:val="22"/>
        </w:rPr>
        <w:t>be thorough in your answers</w:t>
      </w:r>
      <w:r w:rsidR="00776CFA" w:rsidRPr="009074B4">
        <w:rPr>
          <w:b w:val="0"/>
          <w:bCs w:val="0"/>
          <w:i w:val="0"/>
          <w:iCs w:val="0"/>
          <w:sz w:val="22"/>
          <w:szCs w:val="22"/>
        </w:rPr>
        <w:t xml:space="preserve"> and</w:t>
      </w:r>
      <w:r w:rsidR="007C5AFD" w:rsidRPr="009074B4">
        <w:rPr>
          <w:b w:val="0"/>
          <w:bCs w:val="0"/>
          <w:i w:val="0"/>
          <w:iCs w:val="0"/>
          <w:sz w:val="22"/>
          <w:szCs w:val="22"/>
        </w:rPr>
        <w:t xml:space="preserve"> attach </w:t>
      </w:r>
      <w:r w:rsidR="003C7261" w:rsidRPr="009074B4">
        <w:rPr>
          <w:b w:val="0"/>
          <w:bCs w:val="0"/>
          <w:i w:val="0"/>
          <w:iCs w:val="0"/>
          <w:sz w:val="22"/>
          <w:szCs w:val="22"/>
        </w:rPr>
        <w:t>responses to this application.</w:t>
      </w:r>
    </w:p>
    <w:p w14:paraId="194C4E52" w14:textId="317A2D45" w:rsidR="00C615F9" w:rsidRDefault="00C615F9" w:rsidP="00C615F9">
      <w:pPr>
        <w:pStyle w:val="BodyText"/>
        <w:numPr>
          <w:ilvl w:val="0"/>
          <w:numId w:val="3"/>
        </w:numPr>
        <w:jc w:val="left"/>
        <w:rPr>
          <w:b w:val="0"/>
          <w:bCs w:val="0"/>
          <w:i w:val="0"/>
          <w:iCs w:val="0"/>
          <w:sz w:val="22"/>
          <w:szCs w:val="22"/>
        </w:rPr>
      </w:pPr>
      <w:r w:rsidRPr="009074B4">
        <w:rPr>
          <w:b w:val="0"/>
          <w:bCs w:val="0"/>
          <w:i w:val="0"/>
          <w:iCs w:val="0"/>
          <w:sz w:val="22"/>
          <w:szCs w:val="22"/>
        </w:rPr>
        <w:t xml:space="preserve">Why is the theme of the house you are applying for important to campus and </w:t>
      </w:r>
      <w:r w:rsidR="003C7261" w:rsidRPr="009074B4">
        <w:rPr>
          <w:b w:val="0"/>
          <w:bCs w:val="0"/>
          <w:i w:val="0"/>
          <w:iCs w:val="0"/>
          <w:sz w:val="22"/>
          <w:szCs w:val="22"/>
        </w:rPr>
        <w:t xml:space="preserve">to </w:t>
      </w:r>
      <w:r w:rsidRPr="009074B4">
        <w:rPr>
          <w:b w:val="0"/>
          <w:bCs w:val="0"/>
          <w:i w:val="0"/>
          <w:iCs w:val="0"/>
          <w:sz w:val="22"/>
          <w:szCs w:val="22"/>
        </w:rPr>
        <w:t>you as individuals?</w:t>
      </w:r>
      <w:r w:rsidR="007D1C65">
        <w:rPr>
          <w:b w:val="0"/>
          <w:bCs w:val="0"/>
          <w:i w:val="0"/>
          <w:iCs w:val="0"/>
          <w:sz w:val="22"/>
          <w:szCs w:val="22"/>
        </w:rPr>
        <w:t xml:space="preserve">  How does the theme help provide support for</w:t>
      </w:r>
      <w:r w:rsidR="00CC7A44">
        <w:rPr>
          <w:b w:val="0"/>
          <w:bCs w:val="0"/>
          <w:i w:val="0"/>
          <w:iCs w:val="0"/>
          <w:sz w:val="22"/>
          <w:szCs w:val="22"/>
        </w:rPr>
        <w:t xml:space="preserve"> the campus or Indianola community?</w:t>
      </w:r>
    </w:p>
    <w:p w14:paraId="03619802" w14:textId="37ECEDE8" w:rsidR="004F02B4" w:rsidRPr="009074B4" w:rsidRDefault="004F02B4" w:rsidP="00C615F9">
      <w:pPr>
        <w:pStyle w:val="BodyText"/>
        <w:numPr>
          <w:ilvl w:val="0"/>
          <w:numId w:val="3"/>
        </w:numPr>
        <w:jc w:val="left"/>
        <w:rPr>
          <w:b w:val="0"/>
          <w:bCs w:val="0"/>
          <w:i w:val="0"/>
          <w:iCs w:val="0"/>
          <w:sz w:val="22"/>
          <w:szCs w:val="22"/>
        </w:rPr>
      </w:pPr>
      <w:r>
        <w:rPr>
          <w:b w:val="0"/>
          <w:bCs w:val="0"/>
          <w:i w:val="0"/>
          <w:iCs w:val="0"/>
          <w:sz w:val="22"/>
          <w:szCs w:val="22"/>
        </w:rPr>
        <w:t>What will the mission and vision of your theme house be and how will this further the mission of Simpson College?</w:t>
      </w:r>
    </w:p>
    <w:p w14:paraId="1F656D44" w14:textId="77777777" w:rsidR="002C5398" w:rsidRPr="009074B4" w:rsidRDefault="002C5398">
      <w:pPr>
        <w:pStyle w:val="BodyText"/>
        <w:numPr>
          <w:ilvl w:val="0"/>
          <w:numId w:val="3"/>
        </w:numPr>
        <w:jc w:val="left"/>
        <w:rPr>
          <w:b w:val="0"/>
          <w:bCs w:val="0"/>
          <w:i w:val="0"/>
          <w:iCs w:val="0"/>
          <w:sz w:val="22"/>
          <w:szCs w:val="22"/>
        </w:rPr>
      </w:pPr>
      <w:r w:rsidRPr="009074B4">
        <w:rPr>
          <w:b w:val="0"/>
          <w:bCs w:val="0"/>
          <w:i w:val="0"/>
          <w:iCs w:val="0"/>
          <w:sz w:val="22"/>
          <w:szCs w:val="22"/>
        </w:rPr>
        <w:t>Please identify three goals that your group hopes to achieve through living in a theme house</w:t>
      </w:r>
      <w:r w:rsidR="00C615F9" w:rsidRPr="009074B4">
        <w:rPr>
          <w:b w:val="0"/>
          <w:bCs w:val="0"/>
          <w:i w:val="0"/>
          <w:iCs w:val="0"/>
          <w:sz w:val="22"/>
          <w:szCs w:val="22"/>
        </w:rPr>
        <w:t>, and please indicate what steps you will take to achieve them.</w:t>
      </w:r>
    </w:p>
    <w:p w14:paraId="111D9C81" w14:textId="0BEBC1A4" w:rsidR="002C5398" w:rsidRPr="009074B4" w:rsidRDefault="002C5398">
      <w:pPr>
        <w:pStyle w:val="BodyText"/>
        <w:numPr>
          <w:ilvl w:val="0"/>
          <w:numId w:val="3"/>
        </w:numPr>
        <w:jc w:val="left"/>
        <w:rPr>
          <w:b w:val="0"/>
          <w:bCs w:val="0"/>
          <w:i w:val="0"/>
          <w:iCs w:val="0"/>
          <w:sz w:val="22"/>
          <w:szCs w:val="22"/>
        </w:rPr>
      </w:pPr>
      <w:r w:rsidRPr="009074B4">
        <w:rPr>
          <w:b w:val="0"/>
          <w:bCs w:val="0"/>
          <w:i w:val="0"/>
          <w:iCs w:val="0"/>
          <w:sz w:val="22"/>
          <w:szCs w:val="22"/>
        </w:rPr>
        <w:t>Pleas</w:t>
      </w:r>
      <w:r w:rsidR="002D3FE8" w:rsidRPr="009074B4">
        <w:rPr>
          <w:b w:val="0"/>
          <w:bCs w:val="0"/>
          <w:i w:val="0"/>
          <w:iCs w:val="0"/>
          <w:sz w:val="22"/>
          <w:szCs w:val="22"/>
        </w:rPr>
        <w:t>e describe</w:t>
      </w:r>
      <w:r w:rsidR="003C7261" w:rsidRPr="009074B4">
        <w:rPr>
          <w:b w:val="0"/>
          <w:bCs w:val="0"/>
          <w:i w:val="0"/>
          <w:iCs w:val="0"/>
          <w:sz w:val="22"/>
          <w:szCs w:val="22"/>
        </w:rPr>
        <w:t xml:space="preserve"> at least three</w:t>
      </w:r>
      <w:r w:rsidRPr="009074B4">
        <w:rPr>
          <w:b w:val="0"/>
          <w:bCs w:val="0"/>
          <w:i w:val="0"/>
          <w:iCs w:val="0"/>
          <w:sz w:val="22"/>
          <w:szCs w:val="22"/>
        </w:rPr>
        <w:t xml:space="preserve"> events your house would like to </w:t>
      </w:r>
      <w:r w:rsidR="00776CFA" w:rsidRPr="009074B4">
        <w:rPr>
          <w:b w:val="0"/>
          <w:bCs w:val="0"/>
          <w:i w:val="0"/>
          <w:iCs w:val="0"/>
          <w:sz w:val="22"/>
          <w:szCs w:val="22"/>
        </w:rPr>
        <w:t>plan</w:t>
      </w:r>
      <w:r w:rsidRPr="009074B4">
        <w:rPr>
          <w:b w:val="0"/>
          <w:bCs w:val="0"/>
          <w:i w:val="0"/>
          <w:iCs w:val="0"/>
          <w:sz w:val="22"/>
          <w:szCs w:val="22"/>
        </w:rPr>
        <w:t xml:space="preserve"> in the next academic year</w:t>
      </w:r>
      <w:r w:rsidR="00C615F9" w:rsidRPr="009074B4">
        <w:rPr>
          <w:b w:val="0"/>
          <w:bCs w:val="0"/>
          <w:i w:val="0"/>
          <w:iCs w:val="0"/>
          <w:sz w:val="22"/>
          <w:szCs w:val="22"/>
        </w:rPr>
        <w:t>.  For this portion of the application, assume that you have a bud</w:t>
      </w:r>
      <w:r w:rsidR="003C7261" w:rsidRPr="009074B4">
        <w:rPr>
          <w:b w:val="0"/>
          <w:bCs w:val="0"/>
          <w:i w:val="0"/>
          <w:iCs w:val="0"/>
          <w:sz w:val="22"/>
          <w:szCs w:val="22"/>
        </w:rPr>
        <w:t xml:space="preserve">get of $300 to spend over the three </w:t>
      </w:r>
      <w:r w:rsidR="00C615F9" w:rsidRPr="009074B4">
        <w:rPr>
          <w:b w:val="0"/>
          <w:bCs w:val="0"/>
          <w:i w:val="0"/>
          <w:iCs w:val="0"/>
          <w:sz w:val="22"/>
          <w:szCs w:val="22"/>
        </w:rPr>
        <w:t>programs.</w:t>
      </w:r>
      <w:r w:rsidR="000C76EF" w:rsidRPr="009074B4">
        <w:rPr>
          <w:b w:val="0"/>
          <w:bCs w:val="0"/>
          <w:i w:val="0"/>
          <w:iCs w:val="0"/>
          <w:sz w:val="22"/>
          <w:szCs w:val="22"/>
        </w:rPr>
        <w:t xml:space="preserve">  Consider how you would prepare for and run the event, advertising ideas, goals for program, etc.</w:t>
      </w:r>
      <w:r w:rsidR="007A5F08">
        <w:rPr>
          <w:b w:val="0"/>
          <w:bCs w:val="0"/>
          <w:i w:val="0"/>
          <w:iCs w:val="0"/>
          <w:sz w:val="22"/>
          <w:szCs w:val="22"/>
        </w:rPr>
        <w:t xml:space="preserve"> Have program advertisements and </w:t>
      </w:r>
      <w:r w:rsidR="00602FD1">
        <w:rPr>
          <w:b w:val="0"/>
          <w:bCs w:val="0"/>
          <w:i w:val="0"/>
          <w:iCs w:val="0"/>
          <w:sz w:val="22"/>
          <w:szCs w:val="22"/>
        </w:rPr>
        <w:t>ideas prepared to present during your Theme House interview</w:t>
      </w:r>
      <w:r w:rsidR="00C57443">
        <w:rPr>
          <w:b w:val="0"/>
          <w:bCs w:val="0"/>
          <w:i w:val="0"/>
          <w:iCs w:val="0"/>
          <w:sz w:val="22"/>
          <w:szCs w:val="22"/>
        </w:rPr>
        <w:t xml:space="preserve">. </w:t>
      </w:r>
    </w:p>
    <w:p w14:paraId="3809A953" w14:textId="77777777" w:rsidR="005F1995" w:rsidRPr="00542736" w:rsidRDefault="005F1995">
      <w:pPr>
        <w:pStyle w:val="BodyText"/>
        <w:tabs>
          <w:tab w:val="clear" w:pos="720"/>
        </w:tabs>
        <w:jc w:val="left"/>
        <w:rPr>
          <w:rFonts w:ascii="Cambria" w:hAnsi="Cambria" w:cs="Arial"/>
          <w:i w:val="0"/>
          <w:iCs w:val="0"/>
          <w:sz w:val="20"/>
          <w:szCs w:val="20"/>
          <w:u w:val="single"/>
        </w:rPr>
      </w:pPr>
    </w:p>
    <w:p w14:paraId="65B1B249" w14:textId="77777777" w:rsidR="002D3FE8" w:rsidRDefault="002D3FE8" w:rsidP="002D3FE8">
      <w:pPr>
        <w:pStyle w:val="BodyText"/>
        <w:tabs>
          <w:tab w:val="clear" w:pos="720"/>
        </w:tabs>
        <w:jc w:val="left"/>
        <w:rPr>
          <w:rFonts w:ascii="Cambria" w:hAnsi="Cambria" w:cs="Arial"/>
          <w:b w:val="0"/>
          <w:bCs w:val="0"/>
          <w:i w:val="0"/>
          <w:sz w:val="20"/>
          <w:szCs w:val="20"/>
        </w:rPr>
      </w:pPr>
    </w:p>
    <w:p w14:paraId="5266292E" w14:textId="77777777" w:rsidR="008A2035" w:rsidRDefault="008A2035">
      <w:pPr>
        <w:rPr>
          <w:rFonts w:ascii="Cambria" w:hAnsi="Cambria" w:cs="Arial"/>
          <w:b/>
          <w:bCs/>
          <w:sz w:val="32"/>
          <w:szCs w:val="32"/>
        </w:rPr>
      </w:pPr>
      <w:r>
        <w:rPr>
          <w:rFonts w:ascii="Cambria" w:hAnsi="Cambria" w:cs="Arial"/>
          <w:i/>
          <w:iCs/>
          <w:sz w:val="32"/>
          <w:szCs w:val="32"/>
        </w:rPr>
        <w:br w:type="page"/>
      </w:r>
    </w:p>
    <w:p w14:paraId="42F0D401" w14:textId="77777777" w:rsidR="007B1DE2" w:rsidRDefault="007B1DE2" w:rsidP="008A2035">
      <w:pPr>
        <w:pStyle w:val="BodyText"/>
        <w:tabs>
          <w:tab w:val="clear" w:pos="720"/>
        </w:tabs>
        <w:rPr>
          <w:rFonts w:ascii="Cambria" w:hAnsi="Cambria" w:cs="Arial"/>
          <w:i w:val="0"/>
          <w:iCs w:val="0"/>
          <w:sz w:val="32"/>
          <w:szCs w:val="32"/>
        </w:rPr>
      </w:pPr>
    </w:p>
    <w:p w14:paraId="0900D80F" w14:textId="77777777" w:rsidR="00CE4B0D" w:rsidRDefault="00CE4B0D" w:rsidP="00CE4B0D">
      <w:pPr>
        <w:pStyle w:val="Heading2"/>
        <w:rPr>
          <w:rFonts w:ascii="Cambria" w:hAnsi="Cambria"/>
          <w:sz w:val="36"/>
          <w:szCs w:val="36"/>
        </w:rPr>
      </w:pPr>
      <w:r w:rsidRPr="0C7A6FB0">
        <w:rPr>
          <w:rFonts w:ascii="Cambria" w:hAnsi="Cambria"/>
          <w:sz w:val="36"/>
          <w:szCs w:val="36"/>
        </w:rPr>
        <w:t>Theme House Proposal 202</w:t>
      </w:r>
      <w:r>
        <w:rPr>
          <w:rFonts w:ascii="Cambria" w:hAnsi="Cambria"/>
          <w:sz w:val="36"/>
          <w:szCs w:val="36"/>
        </w:rPr>
        <w:t>5-2026</w:t>
      </w:r>
    </w:p>
    <w:p w14:paraId="006D5D4B" w14:textId="77777777" w:rsidR="00CE4B0D" w:rsidRDefault="00CE4B0D" w:rsidP="00CE4B0D"/>
    <w:tbl>
      <w:tblPr>
        <w:tblStyle w:val="TableGrid"/>
        <w:tblW w:w="0" w:type="auto"/>
        <w:tblLayout w:type="fixed"/>
        <w:tblLook w:val="06A0" w:firstRow="1" w:lastRow="0" w:firstColumn="1" w:lastColumn="0" w:noHBand="1" w:noVBand="1"/>
      </w:tblPr>
      <w:tblGrid>
        <w:gridCol w:w="5235"/>
        <w:gridCol w:w="5565"/>
      </w:tblGrid>
      <w:tr w:rsidR="00CE4B0D" w14:paraId="38EF80F1" w14:textId="77777777">
        <w:trPr>
          <w:trHeight w:val="660"/>
        </w:trPr>
        <w:tc>
          <w:tcPr>
            <w:tcW w:w="5235" w:type="dxa"/>
          </w:tcPr>
          <w:p w14:paraId="7EA0AF4E" w14:textId="77777777" w:rsidR="00CE4B0D" w:rsidRDefault="00CE4B0D">
            <w:r>
              <w:t xml:space="preserve">House Name: </w:t>
            </w:r>
          </w:p>
        </w:tc>
        <w:tc>
          <w:tcPr>
            <w:tcW w:w="5565" w:type="dxa"/>
          </w:tcPr>
          <w:p w14:paraId="757231DA" w14:textId="77777777" w:rsidR="00CE4B0D" w:rsidRDefault="00CE4B0D">
            <w:r>
              <w:t>Proposed House Address:</w:t>
            </w:r>
          </w:p>
        </w:tc>
      </w:tr>
      <w:tr w:rsidR="00CE4B0D" w14:paraId="733E6698" w14:textId="77777777">
        <w:trPr>
          <w:trHeight w:val="630"/>
        </w:trPr>
        <w:tc>
          <w:tcPr>
            <w:tcW w:w="5235" w:type="dxa"/>
          </w:tcPr>
          <w:p w14:paraId="5732640F" w14:textId="77777777" w:rsidR="00CE4B0D" w:rsidRDefault="00CE4B0D">
            <w:r>
              <w:t>House Manager:</w:t>
            </w:r>
          </w:p>
        </w:tc>
        <w:tc>
          <w:tcPr>
            <w:tcW w:w="5565" w:type="dxa"/>
          </w:tcPr>
          <w:p w14:paraId="43356A5E" w14:textId="77777777" w:rsidR="00CE4B0D" w:rsidRDefault="00CE4B0D">
            <w:r>
              <w:t>Phone Number:</w:t>
            </w:r>
          </w:p>
        </w:tc>
      </w:tr>
      <w:tr w:rsidR="00CE4B0D" w14:paraId="39B03E77" w14:textId="77777777">
        <w:trPr>
          <w:trHeight w:val="600"/>
        </w:trPr>
        <w:tc>
          <w:tcPr>
            <w:tcW w:w="5235" w:type="dxa"/>
          </w:tcPr>
          <w:p w14:paraId="3BF2DC3D" w14:textId="77777777" w:rsidR="00CE4B0D" w:rsidRDefault="00CE4B0D">
            <w:r>
              <w:t>House Advisor:</w:t>
            </w:r>
          </w:p>
        </w:tc>
        <w:tc>
          <w:tcPr>
            <w:tcW w:w="5565" w:type="dxa"/>
          </w:tcPr>
          <w:p w14:paraId="6EF7F649" w14:textId="77777777" w:rsidR="00CE4B0D" w:rsidRDefault="00CE4B0D">
            <w:r>
              <w:t>Advisor Campus Phone:</w:t>
            </w:r>
          </w:p>
        </w:tc>
      </w:tr>
      <w:tr w:rsidR="00CE4B0D" w14:paraId="537724FE" w14:textId="77777777">
        <w:trPr>
          <w:trHeight w:val="705"/>
        </w:trPr>
        <w:tc>
          <w:tcPr>
            <w:tcW w:w="5235" w:type="dxa"/>
          </w:tcPr>
          <w:p w14:paraId="39591D18" w14:textId="77777777" w:rsidR="00CE4B0D" w:rsidRDefault="00CE4B0D">
            <w:r>
              <w:t>Advisor’s Signature:</w:t>
            </w:r>
          </w:p>
        </w:tc>
        <w:tc>
          <w:tcPr>
            <w:tcW w:w="5565" w:type="dxa"/>
          </w:tcPr>
          <w:p w14:paraId="2ABDEE99" w14:textId="77777777" w:rsidR="00CE4B0D" w:rsidRDefault="00CE4B0D">
            <w:r>
              <w:t>Date:</w:t>
            </w:r>
          </w:p>
        </w:tc>
      </w:tr>
    </w:tbl>
    <w:p w14:paraId="1CD31412" w14:textId="77777777" w:rsidR="00CE4B0D" w:rsidRDefault="00CE4B0D" w:rsidP="00CE4B0D"/>
    <w:p w14:paraId="68B5AA50" w14:textId="77777777" w:rsidR="00CE4B0D" w:rsidRDefault="00CE4B0D" w:rsidP="00CE4B0D"/>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428"/>
        <w:gridCol w:w="3963"/>
        <w:gridCol w:w="2219"/>
        <w:gridCol w:w="1950"/>
      </w:tblGrid>
      <w:tr w:rsidR="00FA4847" w:rsidRPr="00765215" w14:paraId="5292CF2B" w14:textId="77777777" w:rsidTr="00FA4847">
        <w:trPr>
          <w:trHeight w:val="502"/>
          <w:jc w:val="center"/>
        </w:trPr>
        <w:tc>
          <w:tcPr>
            <w:tcW w:w="643" w:type="dxa"/>
          </w:tcPr>
          <w:p w14:paraId="1C53AC9C" w14:textId="77777777" w:rsidR="00FA4847" w:rsidRPr="00765215" w:rsidRDefault="00FA4847">
            <w:pPr>
              <w:tabs>
                <w:tab w:val="left" w:pos="720"/>
              </w:tabs>
              <w:jc w:val="both"/>
              <w:rPr>
                <w:rFonts w:ascii="Cambria" w:hAnsi="Cambria"/>
                <w:sz w:val="22"/>
              </w:rPr>
            </w:pPr>
          </w:p>
        </w:tc>
        <w:tc>
          <w:tcPr>
            <w:tcW w:w="1428" w:type="dxa"/>
            <w:vAlign w:val="center"/>
          </w:tcPr>
          <w:p w14:paraId="5111A594" w14:textId="77777777" w:rsidR="00FA4847" w:rsidRPr="00765215" w:rsidRDefault="00FA4847">
            <w:pPr>
              <w:tabs>
                <w:tab w:val="left" w:pos="720"/>
              </w:tabs>
              <w:jc w:val="center"/>
              <w:rPr>
                <w:rFonts w:ascii="Cambria" w:hAnsi="Cambria"/>
                <w:b/>
                <w:sz w:val="22"/>
              </w:rPr>
            </w:pPr>
            <w:r w:rsidRPr="00765215">
              <w:rPr>
                <w:rFonts w:ascii="Cambria" w:hAnsi="Cambria"/>
                <w:b/>
                <w:sz w:val="22"/>
              </w:rPr>
              <w:t>ID #</w:t>
            </w:r>
          </w:p>
        </w:tc>
        <w:tc>
          <w:tcPr>
            <w:tcW w:w="3963" w:type="dxa"/>
            <w:vAlign w:val="center"/>
          </w:tcPr>
          <w:p w14:paraId="2D09EE7E" w14:textId="77777777" w:rsidR="00FA4847" w:rsidRPr="00765215" w:rsidRDefault="00FA4847">
            <w:pPr>
              <w:tabs>
                <w:tab w:val="left" w:pos="720"/>
              </w:tabs>
              <w:jc w:val="center"/>
              <w:rPr>
                <w:rFonts w:ascii="Cambria" w:hAnsi="Cambria"/>
                <w:b/>
                <w:sz w:val="22"/>
              </w:rPr>
            </w:pPr>
            <w:r w:rsidRPr="00765215">
              <w:rPr>
                <w:rFonts w:ascii="Cambria" w:hAnsi="Cambria"/>
                <w:b/>
                <w:sz w:val="22"/>
              </w:rPr>
              <w:t>Name (print)</w:t>
            </w:r>
          </w:p>
        </w:tc>
        <w:tc>
          <w:tcPr>
            <w:tcW w:w="2219" w:type="dxa"/>
            <w:vAlign w:val="center"/>
          </w:tcPr>
          <w:p w14:paraId="6AB65655" w14:textId="77777777" w:rsidR="00FA4847" w:rsidRPr="00765215" w:rsidRDefault="00FA4847">
            <w:pPr>
              <w:tabs>
                <w:tab w:val="left" w:pos="720"/>
              </w:tabs>
              <w:jc w:val="center"/>
              <w:rPr>
                <w:rFonts w:ascii="Cambria" w:hAnsi="Cambria"/>
                <w:b/>
                <w:sz w:val="22"/>
              </w:rPr>
            </w:pPr>
            <w:r w:rsidRPr="00765215">
              <w:rPr>
                <w:rFonts w:ascii="Cambria" w:hAnsi="Cambria"/>
                <w:b/>
                <w:sz w:val="22"/>
              </w:rPr>
              <w:t>Cell Phone</w:t>
            </w:r>
          </w:p>
        </w:tc>
        <w:tc>
          <w:tcPr>
            <w:tcW w:w="1950" w:type="dxa"/>
            <w:vAlign w:val="center"/>
          </w:tcPr>
          <w:p w14:paraId="701AE367" w14:textId="77777777" w:rsidR="00FA4847" w:rsidRPr="00765215" w:rsidRDefault="00FA4847">
            <w:pPr>
              <w:jc w:val="center"/>
              <w:rPr>
                <w:rFonts w:ascii="Cambria" w:hAnsi="Cambria"/>
                <w:b/>
                <w:sz w:val="22"/>
                <w:szCs w:val="22"/>
              </w:rPr>
            </w:pPr>
            <w:r w:rsidRPr="00765215">
              <w:rPr>
                <w:rFonts w:ascii="Cambria" w:hAnsi="Cambria"/>
                <w:b/>
                <w:sz w:val="22"/>
                <w:szCs w:val="22"/>
              </w:rPr>
              <w:t>Meal Plan</w:t>
            </w:r>
          </w:p>
        </w:tc>
      </w:tr>
      <w:tr w:rsidR="00FA4847" w:rsidRPr="00765215" w14:paraId="6EF38D07" w14:textId="77777777" w:rsidTr="00FA4847">
        <w:trPr>
          <w:trHeight w:val="384"/>
          <w:jc w:val="center"/>
        </w:trPr>
        <w:tc>
          <w:tcPr>
            <w:tcW w:w="643" w:type="dxa"/>
          </w:tcPr>
          <w:p w14:paraId="65227C0F" w14:textId="77777777" w:rsidR="00FA4847" w:rsidRPr="00765215" w:rsidRDefault="00FA4847">
            <w:pPr>
              <w:tabs>
                <w:tab w:val="left" w:pos="720"/>
              </w:tabs>
              <w:jc w:val="center"/>
              <w:rPr>
                <w:rFonts w:ascii="Cambria" w:hAnsi="Cambria"/>
                <w:sz w:val="22"/>
              </w:rPr>
            </w:pPr>
            <w:r w:rsidRPr="00765215">
              <w:rPr>
                <w:rFonts w:ascii="Cambria" w:hAnsi="Cambria"/>
                <w:sz w:val="22"/>
              </w:rPr>
              <w:t>1.</w:t>
            </w:r>
          </w:p>
        </w:tc>
        <w:tc>
          <w:tcPr>
            <w:tcW w:w="1428" w:type="dxa"/>
          </w:tcPr>
          <w:p w14:paraId="76FE4AAD" w14:textId="77777777" w:rsidR="00FA4847" w:rsidRPr="00765215" w:rsidRDefault="00FA4847">
            <w:pPr>
              <w:tabs>
                <w:tab w:val="left" w:pos="720"/>
              </w:tabs>
              <w:jc w:val="both"/>
              <w:rPr>
                <w:rFonts w:ascii="Cambria" w:hAnsi="Cambria"/>
                <w:sz w:val="22"/>
              </w:rPr>
            </w:pPr>
          </w:p>
        </w:tc>
        <w:tc>
          <w:tcPr>
            <w:tcW w:w="3963" w:type="dxa"/>
          </w:tcPr>
          <w:p w14:paraId="1483B906" w14:textId="77777777" w:rsidR="00FA4847" w:rsidRPr="00765215" w:rsidRDefault="00FA4847">
            <w:pPr>
              <w:tabs>
                <w:tab w:val="left" w:pos="720"/>
              </w:tabs>
              <w:jc w:val="both"/>
              <w:rPr>
                <w:rFonts w:ascii="Cambria" w:hAnsi="Cambria"/>
                <w:sz w:val="22"/>
              </w:rPr>
            </w:pPr>
          </w:p>
        </w:tc>
        <w:tc>
          <w:tcPr>
            <w:tcW w:w="2219" w:type="dxa"/>
          </w:tcPr>
          <w:p w14:paraId="5806FB18" w14:textId="77777777" w:rsidR="00FA4847" w:rsidRPr="00765215" w:rsidRDefault="00FA4847">
            <w:pPr>
              <w:tabs>
                <w:tab w:val="left" w:pos="720"/>
              </w:tabs>
              <w:jc w:val="both"/>
              <w:rPr>
                <w:rFonts w:ascii="Cambria" w:hAnsi="Cambria"/>
                <w:sz w:val="22"/>
              </w:rPr>
            </w:pPr>
          </w:p>
        </w:tc>
        <w:tc>
          <w:tcPr>
            <w:tcW w:w="1950" w:type="dxa"/>
          </w:tcPr>
          <w:p w14:paraId="1EDBBD22" w14:textId="77777777" w:rsidR="00FA4847" w:rsidRPr="00765215" w:rsidRDefault="00FA4847">
            <w:pPr>
              <w:tabs>
                <w:tab w:val="left" w:pos="720"/>
              </w:tabs>
              <w:jc w:val="both"/>
              <w:rPr>
                <w:rFonts w:ascii="Cambria" w:hAnsi="Cambria"/>
                <w:sz w:val="22"/>
              </w:rPr>
            </w:pPr>
          </w:p>
        </w:tc>
      </w:tr>
      <w:tr w:rsidR="00FA4847" w:rsidRPr="00765215" w14:paraId="70239FF0" w14:textId="77777777" w:rsidTr="00FA4847">
        <w:trPr>
          <w:trHeight w:val="364"/>
          <w:jc w:val="center"/>
        </w:trPr>
        <w:tc>
          <w:tcPr>
            <w:tcW w:w="643" w:type="dxa"/>
          </w:tcPr>
          <w:p w14:paraId="107630EB" w14:textId="77777777" w:rsidR="00FA4847" w:rsidRPr="00765215" w:rsidRDefault="00FA4847">
            <w:pPr>
              <w:tabs>
                <w:tab w:val="left" w:pos="720"/>
              </w:tabs>
              <w:jc w:val="center"/>
              <w:rPr>
                <w:rFonts w:ascii="Cambria" w:hAnsi="Cambria"/>
                <w:sz w:val="22"/>
              </w:rPr>
            </w:pPr>
            <w:r w:rsidRPr="00765215">
              <w:rPr>
                <w:rFonts w:ascii="Cambria" w:hAnsi="Cambria"/>
                <w:sz w:val="22"/>
              </w:rPr>
              <w:t>2.</w:t>
            </w:r>
          </w:p>
        </w:tc>
        <w:tc>
          <w:tcPr>
            <w:tcW w:w="1428" w:type="dxa"/>
          </w:tcPr>
          <w:p w14:paraId="213F6617" w14:textId="77777777" w:rsidR="00FA4847" w:rsidRPr="00765215" w:rsidRDefault="00FA4847">
            <w:pPr>
              <w:tabs>
                <w:tab w:val="left" w:pos="720"/>
              </w:tabs>
              <w:jc w:val="both"/>
              <w:rPr>
                <w:rFonts w:ascii="Cambria" w:hAnsi="Cambria"/>
                <w:sz w:val="22"/>
              </w:rPr>
            </w:pPr>
          </w:p>
        </w:tc>
        <w:tc>
          <w:tcPr>
            <w:tcW w:w="3963" w:type="dxa"/>
          </w:tcPr>
          <w:p w14:paraId="183C351C" w14:textId="77777777" w:rsidR="00FA4847" w:rsidRPr="00765215" w:rsidRDefault="00FA4847">
            <w:pPr>
              <w:tabs>
                <w:tab w:val="left" w:pos="720"/>
              </w:tabs>
              <w:jc w:val="both"/>
              <w:rPr>
                <w:rFonts w:ascii="Cambria" w:hAnsi="Cambria"/>
                <w:sz w:val="22"/>
              </w:rPr>
            </w:pPr>
          </w:p>
        </w:tc>
        <w:tc>
          <w:tcPr>
            <w:tcW w:w="2219" w:type="dxa"/>
          </w:tcPr>
          <w:p w14:paraId="76F58840" w14:textId="77777777" w:rsidR="00FA4847" w:rsidRPr="00765215" w:rsidRDefault="00FA4847">
            <w:pPr>
              <w:tabs>
                <w:tab w:val="left" w:pos="720"/>
              </w:tabs>
              <w:jc w:val="both"/>
              <w:rPr>
                <w:rFonts w:ascii="Cambria" w:hAnsi="Cambria"/>
                <w:sz w:val="22"/>
              </w:rPr>
            </w:pPr>
          </w:p>
        </w:tc>
        <w:tc>
          <w:tcPr>
            <w:tcW w:w="1950" w:type="dxa"/>
          </w:tcPr>
          <w:p w14:paraId="4478FA35" w14:textId="77777777" w:rsidR="00FA4847" w:rsidRPr="00765215" w:rsidRDefault="00FA4847">
            <w:pPr>
              <w:tabs>
                <w:tab w:val="left" w:pos="720"/>
              </w:tabs>
              <w:jc w:val="both"/>
              <w:rPr>
                <w:rFonts w:ascii="Cambria" w:hAnsi="Cambria"/>
                <w:sz w:val="22"/>
              </w:rPr>
            </w:pPr>
          </w:p>
        </w:tc>
      </w:tr>
      <w:tr w:rsidR="00FA4847" w:rsidRPr="00765215" w14:paraId="00F36D4B" w14:textId="77777777" w:rsidTr="00FA4847">
        <w:trPr>
          <w:trHeight w:val="364"/>
          <w:jc w:val="center"/>
        </w:trPr>
        <w:tc>
          <w:tcPr>
            <w:tcW w:w="643" w:type="dxa"/>
          </w:tcPr>
          <w:p w14:paraId="21BBAE7A" w14:textId="77777777" w:rsidR="00FA4847" w:rsidRPr="00765215" w:rsidRDefault="00FA4847">
            <w:pPr>
              <w:tabs>
                <w:tab w:val="left" w:pos="720"/>
              </w:tabs>
              <w:jc w:val="center"/>
              <w:rPr>
                <w:rFonts w:ascii="Cambria" w:hAnsi="Cambria"/>
                <w:sz w:val="22"/>
              </w:rPr>
            </w:pPr>
            <w:r w:rsidRPr="00765215">
              <w:rPr>
                <w:rFonts w:ascii="Cambria" w:hAnsi="Cambria"/>
                <w:sz w:val="22"/>
              </w:rPr>
              <w:t>3.</w:t>
            </w:r>
          </w:p>
        </w:tc>
        <w:tc>
          <w:tcPr>
            <w:tcW w:w="1428" w:type="dxa"/>
          </w:tcPr>
          <w:p w14:paraId="38215490" w14:textId="77777777" w:rsidR="00FA4847" w:rsidRPr="00765215" w:rsidRDefault="00FA4847">
            <w:pPr>
              <w:tabs>
                <w:tab w:val="left" w:pos="720"/>
              </w:tabs>
              <w:jc w:val="both"/>
              <w:rPr>
                <w:rFonts w:ascii="Cambria" w:hAnsi="Cambria"/>
                <w:sz w:val="22"/>
              </w:rPr>
            </w:pPr>
          </w:p>
        </w:tc>
        <w:tc>
          <w:tcPr>
            <w:tcW w:w="3963" w:type="dxa"/>
          </w:tcPr>
          <w:p w14:paraId="71B5F4C5" w14:textId="77777777" w:rsidR="00FA4847" w:rsidRPr="00765215" w:rsidRDefault="00FA4847">
            <w:pPr>
              <w:tabs>
                <w:tab w:val="left" w:pos="720"/>
              </w:tabs>
              <w:jc w:val="both"/>
              <w:rPr>
                <w:rFonts w:ascii="Cambria" w:hAnsi="Cambria"/>
                <w:sz w:val="22"/>
              </w:rPr>
            </w:pPr>
          </w:p>
        </w:tc>
        <w:tc>
          <w:tcPr>
            <w:tcW w:w="2219" w:type="dxa"/>
          </w:tcPr>
          <w:p w14:paraId="732FF2BE" w14:textId="77777777" w:rsidR="00FA4847" w:rsidRPr="00765215" w:rsidRDefault="00FA4847">
            <w:pPr>
              <w:tabs>
                <w:tab w:val="left" w:pos="720"/>
              </w:tabs>
              <w:jc w:val="both"/>
              <w:rPr>
                <w:rFonts w:ascii="Cambria" w:hAnsi="Cambria"/>
                <w:sz w:val="22"/>
              </w:rPr>
            </w:pPr>
          </w:p>
        </w:tc>
        <w:tc>
          <w:tcPr>
            <w:tcW w:w="1950" w:type="dxa"/>
          </w:tcPr>
          <w:p w14:paraId="11804568" w14:textId="77777777" w:rsidR="00FA4847" w:rsidRPr="00765215" w:rsidRDefault="00FA4847">
            <w:pPr>
              <w:tabs>
                <w:tab w:val="left" w:pos="720"/>
              </w:tabs>
              <w:jc w:val="both"/>
              <w:rPr>
                <w:rFonts w:ascii="Cambria" w:hAnsi="Cambria"/>
                <w:sz w:val="22"/>
              </w:rPr>
            </w:pPr>
          </w:p>
        </w:tc>
      </w:tr>
      <w:tr w:rsidR="00FA4847" w:rsidRPr="00765215" w14:paraId="6B1C6032" w14:textId="77777777" w:rsidTr="00FA4847">
        <w:trPr>
          <w:trHeight w:val="364"/>
          <w:jc w:val="center"/>
        </w:trPr>
        <w:tc>
          <w:tcPr>
            <w:tcW w:w="643" w:type="dxa"/>
          </w:tcPr>
          <w:p w14:paraId="15B486CD" w14:textId="77777777" w:rsidR="00FA4847" w:rsidRPr="00765215" w:rsidRDefault="00FA4847">
            <w:pPr>
              <w:tabs>
                <w:tab w:val="left" w:pos="720"/>
              </w:tabs>
              <w:jc w:val="center"/>
              <w:rPr>
                <w:rFonts w:ascii="Cambria" w:hAnsi="Cambria"/>
                <w:sz w:val="22"/>
              </w:rPr>
            </w:pPr>
            <w:r w:rsidRPr="00765215">
              <w:rPr>
                <w:rFonts w:ascii="Cambria" w:hAnsi="Cambria"/>
                <w:sz w:val="22"/>
              </w:rPr>
              <w:t>4.</w:t>
            </w:r>
          </w:p>
        </w:tc>
        <w:tc>
          <w:tcPr>
            <w:tcW w:w="1428" w:type="dxa"/>
          </w:tcPr>
          <w:p w14:paraId="49A434EC" w14:textId="77777777" w:rsidR="00FA4847" w:rsidRPr="00765215" w:rsidRDefault="00FA4847">
            <w:pPr>
              <w:tabs>
                <w:tab w:val="left" w:pos="720"/>
              </w:tabs>
              <w:jc w:val="both"/>
              <w:rPr>
                <w:rFonts w:ascii="Cambria" w:hAnsi="Cambria"/>
                <w:sz w:val="22"/>
              </w:rPr>
            </w:pPr>
          </w:p>
        </w:tc>
        <w:tc>
          <w:tcPr>
            <w:tcW w:w="3963" w:type="dxa"/>
          </w:tcPr>
          <w:p w14:paraId="3B8F2DE5" w14:textId="77777777" w:rsidR="00FA4847" w:rsidRPr="00765215" w:rsidRDefault="00FA4847">
            <w:pPr>
              <w:tabs>
                <w:tab w:val="left" w:pos="720"/>
              </w:tabs>
              <w:jc w:val="both"/>
              <w:rPr>
                <w:rFonts w:ascii="Cambria" w:hAnsi="Cambria"/>
                <w:sz w:val="22"/>
              </w:rPr>
            </w:pPr>
          </w:p>
        </w:tc>
        <w:tc>
          <w:tcPr>
            <w:tcW w:w="2219" w:type="dxa"/>
          </w:tcPr>
          <w:p w14:paraId="04786CA1" w14:textId="77777777" w:rsidR="00FA4847" w:rsidRPr="00765215" w:rsidRDefault="00FA4847">
            <w:pPr>
              <w:tabs>
                <w:tab w:val="left" w:pos="720"/>
              </w:tabs>
              <w:jc w:val="both"/>
              <w:rPr>
                <w:rFonts w:ascii="Cambria" w:hAnsi="Cambria"/>
                <w:sz w:val="22"/>
              </w:rPr>
            </w:pPr>
          </w:p>
        </w:tc>
        <w:tc>
          <w:tcPr>
            <w:tcW w:w="1950" w:type="dxa"/>
          </w:tcPr>
          <w:p w14:paraId="1AEC022E" w14:textId="77777777" w:rsidR="00FA4847" w:rsidRPr="00765215" w:rsidRDefault="00FA4847">
            <w:pPr>
              <w:tabs>
                <w:tab w:val="left" w:pos="720"/>
              </w:tabs>
              <w:jc w:val="both"/>
              <w:rPr>
                <w:rFonts w:ascii="Cambria" w:hAnsi="Cambria"/>
                <w:sz w:val="22"/>
              </w:rPr>
            </w:pPr>
          </w:p>
        </w:tc>
      </w:tr>
      <w:tr w:rsidR="00FA4847" w:rsidRPr="00765215" w14:paraId="33BFB8C3" w14:textId="77777777" w:rsidTr="00FA4847">
        <w:trPr>
          <w:trHeight w:val="364"/>
          <w:jc w:val="center"/>
        </w:trPr>
        <w:tc>
          <w:tcPr>
            <w:tcW w:w="643" w:type="dxa"/>
          </w:tcPr>
          <w:p w14:paraId="3AA354ED" w14:textId="77777777" w:rsidR="00FA4847" w:rsidRPr="00765215" w:rsidRDefault="00FA4847">
            <w:pPr>
              <w:tabs>
                <w:tab w:val="left" w:pos="720"/>
              </w:tabs>
              <w:jc w:val="center"/>
              <w:rPr>
                <w:rFonts w:ascii="Cambria" w:hAnsi="Cambria"/>
                <w:sz w:val="22"/>
              </w:rPr>
            </w:pPr>
            <w:r w:rsidRPr="00765215">
              <w:rPr>
                <w:rFonts w:ascii="Cambria" w:hAnsi="Cambria"/>
                <w:sz w:val="22"/>
              </w:rPr>
              <w:t>5.</w:t>
            </w:r>
          </w:p>
        </w:tc>
        <w:tc>
          <w:tcPr>
            <w:tcW w:w="1428" w:type="dxa"/>
          </w:tcPr>
          <w:p w14:paraId="26FDDE31" w14:textId="77777777" w:rsidR="00FA4847" w:rsidRPr="00765215" w:rsidRDefault="00FA4847">
            <w:pPr>
              <w:tabs>
                <w:tab w:val="left" w:pos="720"/>
              </w:tabs>
              <w:jc w:val="both"/>
              <w:rPr>
                <w:rFonts w:ascii="Cambria" w:hAnsi="Cambria"/>
                <w:sz w:val="22"/>
              </w:rPr>
            </w:pPr>
          </w:p>
        </w:tc>
        <w:tc>
          <w:tcPr>
            <w:tcW w:w="3963" w:type="dxa"/>
          </w:tcPr>
          <w:p w14:paraId="7441CC53" w14:textId="77777777" w:rsidR="00FA4847" w:rsidRPr="00765215" w:rsidRDefault="00FA4847">
            <w:pPr>
              <w:tabs>
                <w:tab w:val="left" w:pos="720"/>
              </w:tabs>
              <w:jc w:val="both"/>
              <w:rPr>
                <w:rFonts w:ascii="Cambria" w:hAnsi="Cambria"/>
                <w:sz w:val="22"/>
              </w:rPr>
            </w:pPr>
          </w:p>
        </w:tc>
        <w:tc>
          <w:tcPr>
            <w:tcW w:w="2219" w:type="dxa"/>
          </w:tcPr>
          <w:p w14:paraId="458E7B39" w14:textId="77777777" w:rsidR="00FA4847" w:rsidRPr="00765215" w:rsidRDefault="00FA4847">
            <w:pPr>
              <w:tabs>
                <w:tab w:val="left" w:pos="720"/>
              </w:tabs>
              <w:jc w:val="both"/>
              <w:rPr>
                <w:rFonts w:ascii="Cambria" w:hAnsi="Cambria"/>
                <w:sz w:val="22"/>
              </w:rPr>
            </w:pPr>
          </w:p>
        </w:tc>
        <w:tc>
          <w:tcPr>
            <w:tcW w:w="1950" w:type="dxa"/>
          </w:tcPr>
          <w:p w14:paraId="061A230F" w14:textId="77777777" w:rsidR="00FA4847" w:rsidRPr="00765215" w:rsidRDefault="00FA4847">
            <w:pPr>
              <w:tabs>
                <w:tab w:val="left" w:pos="720"/>
              </w:tabs>
              <w:jc w:val="both"/>
              <w:rPr>
                <w:rFonts w:ascii="Cambria" w:hAnsi="Cambria"/>
                <w:sz w:val="22"/>
              </w:rPr>
            </w:pPr>
          </w:p>
        </w:tc>
      </w:tr>
      <w:tr w:rsidR="00FA4847" w:rsidRPr="00765215" w14:paraId="37B8FF9F" w14:textId="77777777" w:rsidTr="00FA4847">
        <w:trPr>
          <w:trHeight w:val="364"/>
          <w:jc w:val="center"/>
        </w:trPr>
        <w:tc>
          <w:tcPr>
            <w:tcW w:w="643" w:type="dxa"/>
          </w:tcPr>
          <w:p w14:paraId="5D1FE129" w14:textId="77777777" w:rsidR="00FA4847" w:rsidRPr="00765215" w:rsidRDefault="00FA4847">
            <w:pPr>
              <w:tabs>
                <w:tab w:val="left" w:pos="720"/>
              </w:tabs>
              <w:jc w:val="center"/>
              <w:rPr>
                <w:rFonts w:ascii="Cambria" w:hAnsi="Cambria"/>
                <w:sz w:val="22"/>
              </w:rPr>
            </w:pPr>
            <w:r>
              <w:rPr>
                <w:rFonts w:ascii="Cambria" w:hAnsi="Cambria"/>
                <w:sz w:val="22"/>
              </w:rPr>
              <w:t>6.</w:t>
            </w:r>
          </w:p>
        </w:tc>
        <w:tc>
          <w:tcPr>
            <w:tcW w:w="1428" w:type="dxa"/>
          </w:tcPr>
          <w:p w14:paraId="2B0DD74F" w14:textId="77777777" w:rsidR="00FA4847" w:rsidRPr="00765215" w:rsidRDefault="00FA4847">
            <w:pPr>
              <w:tabs>
                <w:tab w:val="left" w:pos="720"/>
              </w:tabs>
              <w:jc w:val="both"/>
              <w:rPr>
                <w:rFonts w:ascii="Cambria" w:hAnsi="Cambria"/>
                <w:sz w:val="22"/>
              </w:rPr>
            </w:pPr>
          </w:p>
        </w:tc>
        <w:tc>
          <w:tcPr>
            <w:tcW w:w="3963" w:type="dxa"/>
          </w:tcPr>
          <w:p w14:paraId="4D09BD60" w14:textId="77777777" w:rsidR="00FA4847" w:rsidRPr="00765215" w:rsidRDefault="00FA4847">
            <w:pPr>
              <w:tabs>
                <w:tab w:val="left" w:pos="720"/>
              </w:tabs>
              <w:jc w:val="both"/>
              <w:rPr>
                <w:rFonts w:ascii="Cambria" w:hAnsi="Cambria"/>
                <w:sz w:val="22"/>
              </w:rPr>
            </w:pPr>
          </w:p>
        </w:tc>
        <w:tc>
          <w:tcPr>
            <w:tcW w:w="2219" w:type="dxa"/>
          </w:tcPr>
          <w:p w14:paraId="31C410E4" w14:textId="77777777" w:rsidR="00FA4847" w:rsidRPr="00765215" w:rsidRDefault="00FA4847">
            <w:pPr>
              <w:tabs>
                <w:tab w:val="left" w:pos="720"/>
              </w:tabs>
              <w:jc w:val="both"/>
              <w:rPr>
                <w:rFonts w:ascii="Cambria" w:hAnsi="Cambria"/>
                <w:sz w:val="22"/>
              </w:rPr>
            </w:pPr>
          </w:p>
        </w:tc>
        <w:tc>
          <w:tcPr>
            <w:tcW w:w="1950" w:type="dxa"/>
          </w:tcPr>
          <w:p w14:paraId="49C8CEF9" w14:textId="77777777" w:rsidR="00FA4847" w:rsidRPr="00765215" w:rsidRDefault="00FA4847">
            <w:pPr>
              <w:tabs>
                <w:tab w:val="left" w:pos="720"/>
              </w:tabs>
              <w:jc w:val="both"/>
              <w:rPr>
                <w:rFonts w:ascii="Cambria" w:hAnsi="Cambria"/>
                <w:sz w:val="22"/>
              </w:rPr>
            </w:pPr>
          </w:p>
        </w:tc>
      </w:tr>
      <w:tr w:rsidR="00FA4847" w:rsidRPr="00765215" w14:paraId="34F3E389" w14:textId="77777777" w:rsidTr="00FA4847">
        <w:trPr>
          <w:trHeight w:val="364"/>
          <w:jc w:val="center"/>
        </w:trPr>
        <w:tc>
          <w:tcPr>
            <w:tcW w:w="643" w:type="dxa"/>
          </w:tcPr>
          <w:p w14:paraId="4F335672" w14:textId="77777777" w:rsidR="00FA4847" w:rsidRPr="00765215" w:rsidRDefault="00FA4847">
            <w:pPr>
              <w:tabs>
                <w:tab w:val="left" w:pos="720"/>
              </w:tabs>
              <w:jc w:val="center"/>
              <w:rPr>
                <w:rFonts w:ascii="Cambria" w:hAnsi="Cambria"/>
                <w:sz w:val="22"/>
              </w:rPr>
            </w:pPr>
            <w:r>
              <w:rPr>
                <w:rFonts w:ascii="Cambria" w:hAnsi="Cambria"/>
                <w:sz w:val="22"/>
              </w:rPr>
              <w:t>7.</w:t>
            </w:r>
          </w:p>
        </w:tc>
        <w:tc>
          <w:tcPr>
            <w:tcW w:w="1428" w:type="dxa"/>
          </w:tcPr>
          <w:p w14:paraId="7F882B87" w14:textId="77777777" w:rsidR="00FA4847" w:rsidRPr="00765215" w:rsidRDefault="00FA4847">
            <w:pPr>
              <w:tabs>
                <w:tab w:val="left" w:pos="720"/>
              </w:tabs>
              <w:jc w:val="both"/>
              <w:rPr>
                <w:rFonts w:ascii="Cambria" w:hAnsi="Cambria"/>
                <w:sz w:val="22"/>
              </w:rPr>
            </w:pPr>
          </w:p>
        </w:tc>
        <w:tc>
          <w:tcPr>
            <w:tcW w:w="3963" w:type="dxa"/>
          </w:tcPr>
          <w:p w14:paraId="25FACB43" w14:textId="77777777" w:rsidR="00FA4847" w:rsidRPr="00765215" w:rsidRDefault="00FA4847">
            <w:pPr>
              <w:tabs>
                <w:tab w:val="left" w:pos="720"/>
              </w:tabs>
              <w:jc w:val="both"/>
              <w:rPr>
                <w:rFonts w:ascii="Cambria" w:hAnsi="Cambria"/>
                <w:sz w:val="22"/>
              </w:rPr>
            </w:pPr>
          </w:p>
        </w:tc>
        <w:tc>
          <w:tcPr>
            <w:tcW w:w="2219" w:type="dxa"/>
          </w:tcPr>
          <w:p w14:paraId="43EB9114" w14:textId="77777777" w:rsidR="00FA4847" w:rsidRPr="00765215" w:rsidRDefault="00FA4847">
            <w:pPr>
              <w:tabs>
                <w:tab w:val="left" w:pos="720"/>
              </w:tabs>
              <w:jc w:val="both"/>
              <w:rPr>
                <w:rFonts w:ascii="Cambria" w:hAnsi="Cambria"/>
                <w:sz w:val="22"/>
              </w:rPr>
            </w:pPr>
          </w:p>
        </w:tc>
        <w:tc>
          <w:tcPr>
            <w:tcW w:w="1950" w:type="dxa"/>
          </w:tcPr>
          <w:p w14:paraId="3F29782B" w14:textId="77777777" w:rsidR="00FA4847" w:rsidRPr="00765215" w:rsidRDefault="00FA4847">
            <w:pPr>
              <w:tabs>
                <w:tab w:val="left" w:pos="720"/>
              </w:tabs>
              <w:jc w:val="both"/>
              <w:rPr>
                <w:rFonts w:ascii="Cambria" w:hAnsi="Cambria"/>
                <w:sz w:val="22"/>
              </w:rPr>
            </w:pPr>
          </w:p>
        </w:tc>
      </w:tr>
      <w:tr w:rsidR="00FA4847" w:rsidRPr="00765215" w14:paraId="6132ED02" w14:textId="77777777" w:rsidTr="00FA4847">
        <w:trPr>
          <w:trHeight w:val="364"/>
          <w:jc w:val="center"/>
        </w:trPr>
        <w:tc>
          <w:tcPr>
            <w:tcW w:w="643" w:type="dxa"/>
          </w:tcPr>
          <w:p w14:paraId="0B6CD76A" w14:textId="77777777" w:rsidR="00FA4847" w:rsidRPr="00765215" w:rsidRDefault="00FA4847">
            <w:pPr>
              <w:tabs>
                <w:tab w:val="left" w:pos="720"/>
              </w:tabs>
              <w:jc w:val="center"/>
              <w:rPr>
                <w:rFonts w:ascii="Cambria" w:hAnsi="Cambria"/>
                <w:sz w:val="22"/>
              </w:rPr>
            </w:pPr>
            <w:r>
              <w:rPr>
                <w:rFonts w:ascii="Cambria" w:hAnsi="Cambria"/>
                <w:sz w:val="22"/>
              </w:rPr>
              <w:t>8.</w:t>
            </w:r>
          </w:p>
        </w:tc>
        <w:tc>
          <w:tcPr>
            <w:tcW w:w="1428" w:type="dxa"/>
          </w:tcPr>
          <w:p w14:paraId="6990AC69" w14:textId="77777777" w:rsidR="00FA4847" w:rsidRPr="00765215" w:rsidRDefault="00FA4847">
            <w:pPr>
              <w:tabs>
                <w:tab w:val="left" w:pos="720"/>
              </w:tabs>
              <w:jc w:val="both"/>
              <w:rPr>
                <w:rFonts w:ascii="Cambria" w:hAnsi="Cambria"/>
                <w:sz w:val="22"/>
              </w:rPr>
            </w:pPr>
          </w:p>
        </w:tc>
        <w:tc>
          <w:tcPr>
            <w:tcW w:w="3963" w:type="dxa"/>
          </w:tcPr>
          <w:p w14:paraId="6E332D1B" w14:textId="77777777" w:rsidR="00FA4847" w:rsidRPr="00765215" w:rsidRDefault="00FA4847">
            <w:pPr>
              <w:tabs>
                <w:tab w:val="left" w:pos="720"/>
              </w:tabs>
              <w:jc w:val="both"/>
              <w:rPr>
                <w:rFonts w:ascii="Cambria" w:hAnsi="Cambria"/>
                <w:sz w:val="22"/>
              </w:rPr>
            </w:pPr>
          </w:p>
        </w:tc>
        <w:tc>
          <w:tcPr>
            <w:tcW w:w="2219" w:type="dxa"/>
          </w:tcPr>
          <w:p w14:paraId="56CA7427" w14:textId="77777777" w:rsidR="00FA4847" w:rsidRPr="00765215" w:rsidRDefault="00FA4847">
            <w:pPr>
              <w:tabs>
                <w:tab w:val="left" w:pos="720"/>
              </w:tabs>
              <w:jc w:val="both"/>
              <w:rPr>
                <w:rFonts w:ascii="Cambria" w:hAnsi="Cambria"/>
                <w:sz w:val="22"/>
              </w:rPr>
            </w:pPr>
          </w:p>
        </w:tc>
        <w:tc>
          <w:tcPr>
            <w:tcW w:w="1950" w:type="dxa"/>
          </w:tcPr>
          <w:p w14:paraId="2FD6DEED" w14:textId="77777777" w:rsidR="00FA4847" w:rsidRPr="00765215" w:rsidRDefault="00FA4847">
            <w:pPr>
              <w:tabs>
                <w:tab w:val="left" w:pos="720"/>
              </w:tabs>
              <w:jc w:val="both"/>
              <w:rPr>
                <w:rFonts w:ascii="Cambria" w:hAnsi="Cambria"/>
                <w:sz w:val="22"/>
              </w:rPr>
            </w:pPr>
          </w:p>
        </w:tc>
      </w:tr>
    </w:tbl>
    <w:p w14:paraId="79BB476E" w14:textId="77777777" w:rsidR="00CE4B0D" w:rsidRPr="00765215" w:rsidRDefault="00CE4B0D" w:rsidP="00CE4B0D">
      <w:pPr>
        <w:rPr>
          <w:rFonts w:ascii="Cambria" w:hAnsi="Cambria" w:cs="Tahoma"/>
          <w:b/>
          <w:i/>
          <w:sz w:val="22"/>
          <w:szCs w:val="22"/>
        </w:rPr>
      </w:pPr>
    </w:p>
    <w:p w14:paraId="20B041C5" w14:textId="77777777" w:rsidR="00CE4B0D" w:rsidRDefault="00CE4B0D" w:rsidP="00CE4B0D">
      <w:pPr>
        <w:rPr>
          <w:rFonts w:ascii="Cambria" w:hAnsi="Cambria"/>
          <w:sz w:val="22"/>
          <w:szCs w:val="22"/>
        </w:rPr>
      </w:pPr>
      <w:r w:rsidRPr="0C7A6FB0">
        <w:rPr>
          <w:rFonts w:ascii="Cambria" w:hAnsi="Cambria" w:cs="Tahoma"/>
          <w:b/>
          <w:bCs/>
          <w:i/>
          <w:iCs/>
          <w:sz w:val="22"/>
          <w:szCs w:val="22"/>
        </w:rPr>
        <w:t xml:space="preserve">An alternate is someone who agrees to have their housing assignment changed and be moved into the house if a vacancy occurs from the group above. The alternate will be notified (not consulted) by Residence Life if their housing assignment is changed.  </w:t>
      </w:r>
      <w:r w:rsidRPr="0C7A6FB0">
        <w:rPr>
          <w:rFonts w:ascii="Cambria" w:hAnsi="Cambria"/>
          <w:sz w:val="22"/>
          <w:szCs w:val="22"/>
        </w:rPr>
        <w:t>Alternate: ____________________________________________________________</w:t>
      </w:r>
    </w:p>
    <w:p w14:paraId="24D7F151" w14:textId="77777777" w:rsidR="00CE4B0D" w:rsidRDefault="00CE4B0D" w:rsidP="00CE4B0D">
      <w:pPr>
        <w:pStyle w:val="BodyText"/>
        <w:rPr>
          <w:rFonts w:ascii="Cambria" w:hAnsi="Cambria"/>
          <w:sz w:val="22"/>
          <w:szCs w:val="22"/>
        </w:rPr>
      </w:pPr>
    </w:p>
    <w:p w14:paraId="0B518699" w14:textId="429A1688" w:rsidR="00CE4B0D" w:rsidRPr="00DB4A93" w:rsidRDefault="00CE4B0D" w:rsidP="00CE4B0D">
      <w:pPr>
        <w:pStyle w:val="Title"/>
        <w:jc w:val="left"/>
        <w:rPr>
          <w:rFonts w:ascii="Cambria" w:hAnsi="Cambria"/>
          <w:i w:val="0"/>
          <w:iCs w:val="0"/>
          <w:sz w:val="24"/>
        </w:rPr>
      </w:pPr>
      <w:r w:rsidRPr="0C7A6FB0">
        <w:rPr>
          <w:rFonts w:ascii="Cambria" w:hAnsi="Cambria"/>
          <w:b/>
          <w:bCs/>
          <w:i w:val="0"/>
          <w:iCs w:val="0"/>
          <w:sz w:val="24"/>
        </w:rPr>
        <w:t xml:space="preserve">Applications are due Friday, </w:t>
      </w:r>
      <w:r w:rsidR="00F2547B">
        <w:rPr>
          <w:rFonts w:ascii="Cambria" w:hAnsi="Cambria"/>
          <w:b/>
          <w:bCs/>
          <w:i w:val="0"/>
          <w:iCs w:val="0"/>
          <w:sz w:val="24"/>
          <w:u w:val="single"/>
        </w:rPr>
        <w:t>February 14</w:t>
      </w:r>
      <w:r w:rsidR="00F2547B" w:rsidRPr="00F2547B">
        <w:rPr>
          <w:rFonts w:ascii="Cambria" w:hAnsi="Cambria"/>
          <w:b/>
          <w:bCs/>
          <w:i w:val="0"/>
          <w:iCs w:val="0"/>
          <w:sz w:val="24"/>
          <w:u w:val="single"/>
          <w:vertAlign w:val="superscript"/>
        </w:rPr>
        <w:t>th</w:t>
      </w:r>
      <w:r w:rsidR="00F2547B">
        <w:rPr>
          <w:rFonts w:ascii="Cambria" w:hAnsi="Cambria"/>
          <w:b/>
          <w:bCs/>
          <w:i w:val="0"/>
          <w:iCs w:val="0"/>
          <w:sz w:val="24"/>
          <w:u w:val="single"/>
        </w:rPr>
        <w:t>, 2025,</w:t>
      </w:r>
      <w:r w:rsidRPr="0C7A6FB0">
        <w:rPr>
          <w:rFonts w:ascii="Cambria" w:hAnsi="Cambria"/>
          <w:b/>
          <w:bCs/>
          <w:i w:val="0"/>
          <w:iCs w:val="0"/>
          <w:sz w:val="24"/>
        </w:rPr>
        <w:t xml:space="preserve"> to Residence Life, located in the Student Development Suite in the Kent Campus Center.  </w:t>
      </w:r>
      <w:r>
        <w:rPr>
          <w:rFonts w:ascii="Cambria" w:hAnsi="Cambria"/>
          <w:i w:val="0"/>
          <w:iCs w:val="0"/>
          <w:sz w:val="24"/>
        </w:rPr>
        <w:t xml:space="preserve">Interviews for theme houses will be on </w:t>
      </w:r>
      <w:r w:rsidR="00F2547B">
        <w:rPr>
          <w:rFonts w:ascii="Cambria" w:hAnsi="Cambria"/>
          <w:i w:val="0"/>
          <w:iCs w:val="0"/>
          <w:sz w:val="24"/>
        </w:rPr>
        <w:t xml:space="preserve">Monday, February </w:t>
      </w:r>
      <w:r w:rsidR="00D81703">
        <w:rPr>
          <w:rFonts w:ascii="Cambria" w:hAnsi="Cambria"/>
          <w:i w:val="0"/>
          <w:iCs w:val="0"/>
          <w:sz w:val="24"/>
        </w:rPr>
        <w:t>17</w:t>
      </w:r>
      <w:r w:rsidR="00D81703" w:rsidRPr="00D81703">
        <w:rPr>
          <w:rFonts w:ascii="Cambria" w:hAnsi="Cambria"/>
          <w:i w:val="0"/>
          <w:iCs w:val="0"/>
          <w:sz w:val="24"/>
          <w:vertAlign w:val="superscript"/>
        </w:rPr>
        <w:t>th</w:t>
      </w:r>
      <w:r w:rsidR="00D81703">
        <w:rPr>
          <w:rFonts w:ascii="Cambria" w:hAnsi="Cambria"/>
          <w:i w:val="0"/>
          <w:iCs w:val="0"/>
          <w:sz w:val="24"/>
        </w:rPr>
        <w:t xml:space="preserve"> through February 19</w:t>
      </w:r>
      <w:r w:rsidR="00D81703" w:rsidRPr="00D81703">
        <w:rPr>
          <w:rFonts w:ascii="Cambria" w:hAnsi="Cambria"/>
          <w:i w:val="0"/>
          <w:iCs w:val="0"/>
          <w:sz w:val="24"/>
          <w:vertAlign w:val="superscript"/>
        </w:rPr>
        <w:t>th</w:t>
      </w:r>
      <w:r w:rsidR="00D81703">
        <w:rPr>
          <w:rFonts w:ascii="Cambria" w:hAnsi="Cambria"/>
          <w:i w:val="0"/>
          <w:iCs w:val="0"/>
          <w:sz w:val="24"/>
        </w:rPr>
        <w:t xml:space="preserve">, 2025.  When applications are submitted, </w:t>
      </w:r>
      <w:r w:rsidR="00733F8E">
        <w:rPr>
          <w:rFonts w:ascii="Cambria" w:hAnsi="Cambria"/>
          <w:i w:val="0"/>
          <w:iCs w:val="0"/>
          <w:sz w:val="24"/>
        </w:rPr>
        <w:t>groups will sign up for an interview time.</w:t>
      </w:r>
      <w:r>
        <w:rPr>
          <w:rFonts w:ascii="Cambria" w:hAnsi="Cambria"/>
          <w:i w:val="0"/>
          <w:iCs w:val="0"/>
          <w:sz w:val="24"/>
        </w:rPr>
        <w:t xml:space="preserve">  If possible, </w:t>
      </w:r>
      <w:r w:rsidR="00733F8E">
        <w:rPr>
          <w:rFonts w:ascii="Cambria" w:hAnsi="Cambria"/>
          <w:i w:val="0"/>
          <w:iCs w:val="0"/>
          <w:sz w:val="24"/>
        </w:rPr>
        <w:t>multiple members should be present for the interview.</w:t>
      </w:r>
    </w:p>
    <w:p w14:paraId="51A54AB6" w14:textId="77777777" w:rsidR="00CE4B0D" w:rsidRDefault="00CE4B0D" w:rsidP="00CE4B0D">
      <w:pPr>
        <w:pStyle w:val="Title"/>
        <w:jc w:val="left"/>
        <w:rPr>
          <w:rFonts w:ascii="Cambria" w:hAnsi="Cambria"/>
          <w:i w:val="0"/>
          <w:iCs w:val="0"/>
          <w:sz w:val="24"/>
        </w:rPr>
      </w:pPr>
    </w:p>
    <w:p w14:paraId="4D300B9F" w14:textId="77777777" w:rsidR="00CE4B0D" w:rsidRPr="00A72B05" w:rsidRDefault="00CE4B0D" w:rsidP="00CE4B0D">
      <w:pPr>
        <w:pStyle w:val="Title"/>
        <w:jc w:val="left"/>
        <w:rPr>
          <w:rFonts w:ascii="Cambria" w:hAnsi="Cambria"/>
          <w:i w:val="0"/>
          <w:iCs w:val="0"/>
          <w:sz w:val="24"/>
        </w:rPr>
      </w:pPr>
      <w:r w:rsidRPr="00A72B05">
        <w:rPr>
          <w:rFonts w:ascii="Cambria" w:hAnsi="Cambria"/>
          <w:i w:val="0"/>
          <w:iCs w:val="0"/>
          <w:sz w:val="24"/>
          <w:u w:val="single"/>
        </w:rPr>
        <w:t>PLEASE NOTE:</w:t>
      </w:r>
      <w:r w:rsidRPr="00A72B05">
        <w:rPr>
          <w:rFonts w:ascii="Cambria" w:hAnsi="Cambria"/>
          <w:i w:val="0"/>
          <w:iCs w:val="0"/>
          <w:sz w:val="24"/>
        </w:rPr>
        <w:t xml:space="preserve"> Applications that are under capacity for the space they are applying for will NOT be accepted. You must fill your house to its maximum residential capacity. If you have students graduating at semester, please also have a plan in place to fill those vacancies mid-year.</w:t>
      </w:r>
    </w:p>
    <w:p w14:paraId="473AB4FE" w14:textId="77777777" w:rsidR="00CE4B0D" w:rsidRPr="00F022D9" w:rsidRDefault="00CE4B0D" w:rsidP="00CE4B0D">
      <w:pPr>
        <w:pStyle w:val="BodyText"/>
        <w:tabs>
          <w:tab w:val="clear" w:pos="720"/>
        </w:tabs>
        <w:jc w:val="left"/>
        <w:rPr>
          <w:rFonts w:ascii="Cambria" w:hAnsi="Cambria" w:cs="Arial"/>
          <w:b w:val="0"/>
          <w:bCs w:val="0"/>
          <w:i w:val="0"/>
          <w:sz w:val="28"/>
          <w:szCs w:val="28"/>
        </w:rPr>
      </w:pPr>
    </w:p>
    <w:p w14:paraId="6F27DD81" w14:textId="44F9DD1D" w:rsidR="00231490" w:rsidRDefault="00231490" w:rsidP="00231490">
      <w:pPr>
        <w:pStyle w:val="BodyText"/>
        <w:tabs>
          <w:tab w:val="clear" w:pos="720"/>
        </w:tabs>
        <w:jc w:val="left"/>
        <w:rPr>
          <w:rFonts w:ascii="Cambria" w:hAnsi="Cambria" w:cs="Arial"/>
          <w:b w:val="0"/>
          <w:bCs w:val="0"/>
          <w:i w:val="0"/>
          <w:sz w:val="22"/>
          <w:szCs w:val="22"/>
        </w:rPr>
      </w:pPr>
    </w:p>
    <w:p w14:paraId="40A46FB0" w14:textId="77777777" w:rsidR="00231490" w:rsidRDefault="00231490">
      <w:pPr>
        <w:rPr>
          <w:rFonts w:ascii="Cambria" w:hAnsi="Cambria" w:cs="Arial"/>
          <w:iCs/>
          <w:sz w:val="22"/>
          <w:szCs w:val="22"/>
        </w:rPr>
      </w:pPr>
      <w:r>
        <w:rPr>
          <w:rFonts w:ascii="Cambria" w:hAnsi="Cambria" w:cs="Arial"/>
          <w:b/>
          <w:bCs/>
          <w:i/>
          <w:sz w:val="22"/>
          <w:szCs w:val="22"/>
        </w:rPr>
        <w:br w:type="page"/>
      </w:r>
    </w:p>
    <w:p w14:paraId="597A541E" w14:textId="77777777" w:rsidR="00231490" w:rsidRDefault="00231490" w:rsidP="00231490">
      <w:pPr>
        <w:pStyle w:val="BodyText"/>
        <w:tabs>
          <w:tab w:val="clear" w:pos="720"/>
        </w:tabs>
        <w:jc w:val="left"/>
        <w:rPr>
          <w:rFonts w:ascii="Cambria" w:hAnsi="Cambria" w:cs="Arial"/>
          <w:b w:val="0"/>
          <w:bCs w:val="0"/>
          <w:i w:val="0"/>
          <w:sz w:val="28"/>
          <w:szCs w:val="28"/>
        </w:rPr>
      </w:pPr>
    </w:p>
    <w:p w14:paraId="7F5DDDA9" w14:textId="77777777" w:rsidR="00A016F8" w:rsidRPr="00E211BA" w:rsidRDefault="00A016F8" w:rsidP="00A016F8">
      <w:pPr>
        <w:rPr>
          <w:rFonts w:ascii="Cambria" w:hAnsi="Cambria"/>
        </w:rPr>
      </w:pPr>
      <w:r w:rsidRPr="00E211BA">
        <w:rPr>
          <w:rFonts w:ascii="Cambria" w:hAnsi="Cambria"/>
        </w:rPr>
        <w:t>My signature on this form acknowledges that I understand the following:</w:t>
      </w:r>
    </w:p>
    <w:p w14:paraId="4F0D9720" w14:textId="77777777" w:rsidR="00A016F8" w:rsidRPr="00E211BA" w:rsidRDefault="00A016F8" w:rsidP="00A016F8">
      <w:pPr>
        <w:pStyle w:val="ListParagraph"/>
        <w:numPr>
          <w:ilvl w:val="0"/>
          <w:numId w:val="17"/>
        </w:numPr>
        <w:spacing w:after="160"/>
        <w:rPr>
          <w:rFonts w:ascii="Cambria" w:hAnsi="Cambria"/>
        </w:rPr>
      </w:pPr>
      <w:r w:rsidRPr="00E211BA">
        <w:rPr>
          <w:rFonts w:ascii="Cambria" w:hAnsi="Cambria"/>
        </w:rPr>
        <w:t>Food Plans for the 2025</w:t>
      </w:r>
      <w:r w:rsidRPr="0F708D4C">
        <w:rPr>
          <w:rFonts w:ascii="Cambria" w:hAnsi="Cambria"/>
        </w:rPr>
        <w:t>-2026</w:t>
      </w:r>
      <w:r w:rsidRPr="00E211BA">
        <w:rPr>
          <w:rFonts w:ascii="Cambria" w:hAnsi="Cambria"/>
        </w:rPr>
        <w:t xml:space="preserve"> academic year can be changed through the first two weeks of each term. To change, use the Food Plan Change </w:t>
      </w:r>
      <w:r w:rsidRPr="4B701195">
        <w:rPr>
          <w:rFonts w:ascii="Cambria" w:hAnsi="Cambria"/>
        </w:rPr>
        <w:t>Request</w:t>
      </w:r>
      <w:r w:rsidRPr="11D6CB59">
        <w:rPr>
          <w:rFonts w:ascii="Cambria" w:hAnsi="Cambria"/>
        </w:rPr>
        <w:t xml:space="preserve"> </w:t>
      </w:r>
      <w:r w:rsidRPr="00E211BA">
        <w:rPr>
          <w:rFonts w:ascii="Cambria" w:hAnsi="Cambria"/>
        </w:rPr>
        <w:t>form located on SC Connect.</w:t>
      </w:r>
    </w:p>
    <w:p w14:paraId="576B94D8" w14:textId="77777777" w:rsidR="00A016F8" w:rsidRPr="00E211BA" w:rsidRDefault="00A016F8" w:rsidP="00A016F8">
      <w:pPr>
        <w:pStyle w:val="ListParagraph"/>
        <w:numPr>
          <w:ilvl w:val="0"/>
          <w:numId w:val="17"/>
        </w:numPr>
        <w:spacing w:after="160"/>
        <w:rPr>
          <w:rFonts w:ascii="Cambria" w:hAnsi="Cambria"/>
        </w:rPr>
      </w:pPr>
      <w:r w:rsidRPr="00E211BA">
        <w:rPr>
          <w:rFonts w:ascii="Cambria" w:hAnsi="Cambria"/>
        </w:rPr>
        <w:t xml:space="preserve">Winter break </w:t>
      </w:r>
      <w:r w:rsidRPr="246797FB">
        <w:rPr>
          <w:rFonts w:ascii="Cambria" w:hAnsi="Cambria"/>
        </w:rPr>
        <w:t xml:space="preserve">dates </w:t>
      </w:r>
      <w:r w:rsidRPr="00E211BA">
        <w:rPr>
          <w:rFonts w:ascii="Cambria" w:hAnsi="Cambria"/>
        </w:rPr>
        <w:t>(published in the catalog) are excluded from this agreement and the individual student is responsible for finding accommodations during these periods. Students who would like the privilege to remain on campus during the recess periods and who are not required to be on campus for an approved college activity (academic, athletic, or co- curricular requirement) will be charged the communicated rate (nineteen dollars ($19) per night) for the duration of their stay and must seek and be granted prior approval from the Residence Life Office.</w:t>
      </w:r>
    </w:p>
    <w:p w14:paraId="553A03BA" w14:textId="4BDA8646" w:rsidR="00A016F8" w:rsidRPr="00E211BA" w:rsidRDefault="00A016F8" w:rsidP="00A016F8">
      <w:pPr>
        <w:pStyle w:val="ListParagraph"/>
        <w:numPr>
          <w:ilvl w:val="0"/>
          <w:numId w:val="17"/>
        </w:numPr>
        <w:spacing w:after="160"/>
        <w:rPr>
          <w:rFonts w:ascii="Cambria" w:hAnsi="Cambria"/>
        </w:rPr>
      </w:pPr>
      <w:r w:rsidRPr="00E211BA">
        <w:rPr>
          <w:rFonts w:ascii="Cambria" w:hAnsi="Cambria"/>
        </w:rPr>
        <w:t xml:space="preserve">Students who apply to live in </w:t>
      </w:r>
      <w:r w:rsidR="00AD7429">
        <w:rPr>
          <w:rFonts w:ascii="Cambria" w:hAnsi="Cambria"/>
        </w:rPr>
        <w:t>theme houses</w:t>
      </w:r>
      <w:r w:rsidRPr="00E211BA">
        <w:rPr>
          <w:rFonts w:ascii="Cambria" w:hAnsi="Cambria"/>
        </w:rPr>
        <w:t xml:space="preserve"> understand and agree to the Substance Free Agreement</w:t>
      </w:r>
      <w:r w:rsidR="00AD7429">
        <w:rPr>
          <w:rFonts w:ascii="Cambria" w:hAnsi="Cambria"/>
        </w:rPr>
        <w:t xml:space="preserve"> (no alcohol)</w:t>
      </w:r>
      <w:r w:rsidRPr="00E211BA">
        <w:rPr>
          <w:rFonts w:ascii="Cambria" w:hAnsi="Cambria"/>
        </w:rPr>
        <w:t xml:space="preserve"> of this building. Students found responsible for violating these policies are subject to removal from the building.</w:t>
      </w:r>
    </w:p>
    <w:p w14:paraId="2DADC792" w14:textId="77777777" w:rsidR="00A016F8" w:rsidRPr="00552C42" w:rsidRDefault="00A016F8" w:rsidP="00A016F8">
      <w:pPr>
        <w:pStyle w:val="ListParagraph"/>
        <w:numPr>
          <w:ilvl w:val="0"/>
          <w:numId w:val="17"/>
        </w:numPr>
        <w:spacing w:after="160"/>
        <w:rPr>
          <w:rFonts w:ascii="Cambria" w:hAnsi="Cambria"/>
        </w:rPr>
      </w:pPr>
      <w:r w:rsidRPr="00E211BA">
        <w:rPr>
          <w:rFonts w:ascii="Cambria" w:hAnsi="Cambria"/>
        </w:rPr>
        <w:t>Students who are placed in ADA units understand that if there is an accessibility need for a student, those students can be assigned to the space, if there is an opening, or that those in the space may be relocated to another building</w:t>
      </w:r>
    </w:p>
    <w:p w14:paraId="7ECDED13" w14:textId="77777777" w:rsidR="00A016F8" w:rsidRDefault="00A016F8" w:rsidP="00A016F8">
      <w:pPr>
        <w:rPr>
          <w:rFonts w:ascii="Cambria" w:hAnsi="Cambria"/>
        </w:rPr>
      </w:pPr>
      <w:r w:rsidRPr="00766FB2">
        <w:rPr>
          <w:rFonts w:ascii="Cambria" w:hAnsi="Cambria"/>
        </w:rPr>
        <w:t xml:space="preserve">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3D0CE538" w14:textId="77777777" w:rsidR="00A016F8" w:rsidRDefault="00A016F8" w:rsidP="00A016F8">
      <w:pPr>
        <w:rPr>
          <w:rFonts w:ascii="Cambria" w:hAnsi="Cambria"/>
        </w:rPr>
      </w:pPr>
    </w:p>
    <w:p w14:paraId="32C25DCD" w14:textId="77777777" w:rsidR="00A016F8" w:rsidRDefault="00A016F8" w:rsidP="00A016F8">
      <w:pPr>
        <w:rPr>
          <w:rFonts w:ascii="Cambria" w:hAnsi="Cambria"/>
        </w:rPr>
      </w:pPr>
      <w:r w:rsidRPr="00766FB2">
        <w:rPr>
          <w:rFonts w:ascii="Cambria" w:hAnsi="Cambria"/>
        </w:rPr>
        <w:t xml:space="preserve">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Signature &amp; Date</w:t>
      </w:r>
    </w:p>
    <w:p w14:paraId="65954DBF" w14:textId="77777777" w:rsidR="00A016F8" w:rsidRDefault="00A016F8" w:rsidP="00A016F8">
      <w:pPr>
        <w:rPr>
          <w:rFonts w:ascii="Cambria" w:hAnsi="Cambria"/>
        </w:rPr>
      </w:pPr>
    </w:p>
    <w:p w14:paraId="2BD49525" w14:textId="77777777" w:rsidR="00A016F8" w:rsidRDefault="00A016F8" w:rsidP="00A016F8">
      <w:pPr>
        <w:rPr>
          <w:rFonts w:ascii="Cambria" w:hAnsi="Cambria"/>
        </w:rPr>
      </w:pPr>
      <w:r w:rsidRPr="00766FB2">
        <w:rPr>
          <w:rFonts w:ascii="Cambria" w:hAnsi="Cambria"/>
        </w:rPr>
        <w:t xml:space="preserve"> 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156A707B" w14:textId="77777777" w:rsidR="00A016F8" w:rsidRDefault="00A016F8" w:rsidP="00A016F8">
      <w:pPr>
        <w:rPr>
          <w:rFonts w:ascii="Cambria" w:hAnsi="Cambria"/>
        </w:rPr>
      </w:pPr>
    </w:p>
    <w:p w14:paraId="2F69CF77" w14:textId="77777777" w:rsidR="00A016F8" w:rsidRPr="00647902" w:rsidRDefault="00A016F8" w:rsidP="00A016F8">
      <w:pPr>
        <w:rPr>
          <w:rFonts w:ascii="Cambria" w:hAnsi="Cambria"/>
        </w:rPr>
      </w:pPr>
      <w:r w:rsidRPr="00766FB2">
        <w:rPr>
          <w:rFonts w:ascii="Cambria" w:hAnsi="Cambria"/>
        </w:rPr>
        <w:t>_______________________________________________________ ___________________________________________________________ Printed Name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Signature &amp; Date</w:t>
      </w:r>
    </w:p>
    <w:p w14:paraId="292EB18B" w14:textId="77777777" w:rsidR="00A016F8" w:rsidRDefault="00A016F8" w:rsidP="00231490">
      <w:pPr>
        <w:pStyle w:val="BodyText"/>
        <w:tabs>
          <w:tab w:val="clear" w:pos="720"/>
        </w:tabs>
        <w:jc w:val="left"/>
        <w:rPr>
          <w:rFonts w:ascii="Cambria" w:hAnsi="Cambria" w:cs="Arial"/>
          <w:b w:val="0"/>
          <w:bCs w:val="0"/>
          <w:i w:val="0"/>
          <w:sz w:val="28"/>
          <w:szCs w:val="28"/>
        </w:rPr>
      </w:pPr>
    </w:p>
    <w:p w14:paraId="40B0BB8E" w14:textId="77777777" w:rsidR="00860C26" w:rsidRDefault="00860C26" w:rsidP="00860C26">
      <w:pPr>
        <w:rPr>
          <w:rFonts w:ascii="Cambria" w:hAnsi="Cambria"/>
        </w:rPr>
      </w:pPr>
      <w:r w:rsidRPr="00766FB2">
        <w:rPr>
          <w:rFonts w:ascii="Cambria" w:hAnsi="Cambria"/>
        </w:rPr>
        <w:t xml:space="preserve">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5718015D" w14:textId="77777777" w:rsidR="00860C26" w:rsidRDefault="00860C26" w:rsidP="00860C26">
      <w:pPr>
        <w:rPr>
          <w:rFonts w:ascii="Cambria" w:hAnsi="Cambria"/>
        </w:rPr>
      </w:pPr>
    </w:p>
    <w:p w14:paraId="4EF93143" w14:textId="77777777" w:rsidR="00860C26" w:rsidRDefault="00860C26" w:rsidP="00860C26">
      <w:pPr>
        <w:rPr>
          <w:rFonts w:ascii="Cambria" w:hAnsi="Cambria"/>
        </w:rPr>
      </w:pPr>
      <w:r w:rsidRPr="00766FB2">
        <w:rPr>
          <w:rFonts w:ascii="Cambria" w:hAnsi="Cambria"/>
        </w:rPr>
        <w:t xml:space="preserve">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Signature &amp; Date</w:t>
      </w:r>
    </w:p>
    <w:p w14:paraId="48E3C76F" w14:textId="77777777" w:rsidR="00860C26" w:rsidRDefault="00860C26" w:rsidP="00860C26">
      <w:pPr>
        <w:rPr>
          <w:rFonts w:ascii="Cambria" w:hAnsi="Cambria"/>
        </w:rPr>
      </w:pPr>
    </w:p>
    <w:p w14:paraId="6566BCF9" w14:textId="77777777" w:rsidR="00860C26" w:rsidRDefault="00860C26" w:rsidP="00860C26">
      <w:pPr>
        <w:rPr>
          <w:rFonts w:ascii="Cambria" w:hAnsi="Cambria"/>
        </w:rPr>
      </w:pPr>
      <w:r w:rsidRPr="00766FB2">
        <w:rPr>
          <w:rFonts w:ascii="Cambria" w:hAnsi="Cambria"/>
        </w:rPr>
        <w:t xml:space="preserve"> _______________________________________________________ ___________________________________________________________ Printed Name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66FB2">
        <w:rPr>
          <w:rFonts w:ascii="Cambria" w:hAnsi="Cambria"/>
        </w:rPr>
        <w:t xml:space="preserve">Signature &amp; Date </w:t>
      </w:r>
    </w:p>
    <w:p w14:paraId="316C7985" w14:textId="77777777" w:rsidR="00860C26" w:rsidRDefault="00860C26" w:rsidP="00860C26">
      <w:pPr>
        <w:rPr>
          <w:rFonts w:ascii="Cambria" w:hAnsi="Cambria"/>
        </w:rPr>
      </w:pPr>
    </w:p>
    <w:p w14:paraId="297EADB9" w14:textId="77777777" w:rsidR="00860C26" w:rsidRPr="00647902" w:rsidRDefault="00860C26" w:rsidP="00860C26">
      <w:pPr>
        <w:rPr>
          <w:rFonts w:ascii="Cambria" w:hAnsi="Cambria"/>
        </w:rPr>
      </w:pPr>
      <w:r w:rsidRPr="00766FB2">
        <w:rPr>
          <w:rFonts w:ascii="Cambria" w:hAnsi="Cambria"/>
        </w:rPr>
        <w:t>_______________________________________________________ ___________________________________________________________ Printed Name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Signature &amp; Date</w:t>
      </w:r>
    </w:p>
    <w:p w14:paraId="4A54DDB9" w14:textId="77777777" w:rsidR="00860C26" w:rsidRDefault="00860C26" w:rsidP="00231490">
      <w:pPr>
        <w:pStyle w:val="BodyText"/>
        <w:tabs>
          <w:tab w:val="clear" w:pos="720"/>
        </w:tabs>
        <w:jc w:val="left"/>
        <w:rPr>
          <w:rFonts w:ascii="Cambria" w:hAnsi="Cambria" w:cs="Arial"/>
          <w:b w:val="0"/>
          <w:bCs w:val="0"/>
          <w:i w:val="0"/>
          <w:sz w:val="28"/>
          <w:szCs w:val="28"/>
        </w:rPr>
      </w:pPr>
    </w:p>
    <w:sectPr w:rsidR="00860C26" w:rsidSect="00267EC8">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A628" w14:textId="77777777" w:rsidR="00716B08" w:rsidRDefault="00716B08" w:rsidP="002D3FE8">
      <w:r>
        <w:separator/>
      </w:r>
    </w:p>
  </w:endnote>
  <w:endnote w:type="continuationSeparator" w:id="0">
    <w:p w14:paraId="3E70A7A7" w14:textId="77777777" w:rsidR="00716B08" w:rsidRDefault="00716B08" w:rsidP="002D3FE8">
      <w:r>
        <w:continuationSeparator/>
      </w:r>
    </w:p>
  </w:endnote>
  <w:endnote w:type="continuationNotice" w:id="1">
    <w:p w14:paraId="6114B514" w14:textId="77777777" w:rsidR="00716B08" w:rsidRDefault="0071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ECFD" w14:textId="77777777" w:rsidR="00716B08" w:rsidRDefault="00716B08" w:rsidP="002D3FE8">
      <w:r>
        <w:separator/>
      </w:r>
    </w:p>
  </w:footnote>
  <w:footnote w:type="continuationSeparator" w:id="0">
    <w:p w14:paraId="73D62D7D" w14:textId="77777777" w:rsidR="00716B08" w:rsidRDefault="00716B08" w:rsidP="002D3FE8">
      <w:r>
        <w:continuationSeparator/>
      </w:r>
    </w:p>
  </w:footnote>
  <w:footnote w:type="continuationNotice" w:id="1">
    <w:p w14:paraId="4C7A0EB4" w14:textId="77777777" w:rsidR="00716B08" w:rsidRDefault="00716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1825" w14:textId="7114E8D8" w:rsidR="002D3FE8" w:rsidRDefault="00F73626" w:rsidP="002D3FE8">
    <w:pPr>
      <w:pStyle w:val="Header"/>
      <w:jc w:val="center"/>
    </w:pPr>
    <w:r>
      <w:rPr>
        <w:noProof/>
      </w:rPr>
      <w:drawing>
        <wp:anchor distT="0" distB="0" distL="114300" distR="114300" simplePos="0" relativeHeight="251658240" behindDoc="0" locked="0" layoutInCell="1" allowOverlap="1" wp14:anchorId="4A35A5C6" wp14:editId="46F428EC">
          <wp:simplePos x="0" y="0"/>
          <wp:positionH relativeFrom="column">
            <wp:posOffset>1099225</wp:posOffset>
          </wp:positionH>
          <wp:positionV relativeFrom="paragraph">
            <wp:posOffset>-350034</wp:posOffset>
          </wp:positionV>
          <wp:extent cx="4707890" cy="735965"/>
          <wp:effectExtent l="0" t="0" r="3810" b="635"/>
          <wp:wrapThrough wrapText="bothSides">
            <wp:wrapPolygon edited="0">
              <wp:start x="0" y="0"/>
              <wp:lineTo x="0" y="21246"/>
              <wp:lineTo x="21559" y="21246"/>
              <wp:lineTo x="21559" y="0"/>
              <wp:lineTo x="0" y="0"/>
            </wp:wrapPolygon>
          </wp:wrapThrough>
          <wp:docPr id="1719546780" name="Picture 1" descr="A logo with a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46780" name="Picture 1" descr="A logo with a tower"/>
                  <pic:cNvPicPr/>
                </pic:nvPicPr>
                <pic:blipFill>
                  <a:blip r:embed="rId1">
                    <a:extLst>
                      <a:ext uri="{28A0092B-C50C-407E-A947-70E740481C1C}">
                        <a14:useLocalDpi xmlns:a14="http://schemas.microsoft.com/office/drawing/2010/main" val="0"/>
                      </a:ext>
                    </a:extLst>
                  </a:blip>
                  <a:stretch>
                    <a:fillRect/>
                  </a:stretch>
                </pic:blipFill>
                <pic:spPr>
                  <a:xfrm>
                    <a:off x="0" y="0"/>
                    <a:ext cx="4707890" cy="73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929"/>
    <w:multiLevelType w:val="hybridMultilevel"/>
    <w:tmpl w:val="0D64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11FD"/>
    <w:multiLevelType w:val="hybridMultilevel"/>
    <w:tmpl w:val="A01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5B19"/>
    <w:multiLevelType w:val="hybridMultilevel"/>
    <w:tmpl w:val="55C24E8E"/>
    <w:lvl w:ilvl="0" w:tplc="D4A40E20">
      <w:start w:val="3000"/>
      <w:numFmt w:val="bullet"/>
      <w:lvlText w:val="-"/>
      <w:lvlJc w:val="left"/>
      <w:pPr>
        <w:ind w:left="420" w:hanging="360"/>
      </w:pPr>
      <w:rPr>
        <w:rFonts w:ascii="Cambria" w:eastAsia="Times New Roman" w:hAnsi="Cambria"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C117E2F"/>
    <w:multiLevelType w:val="hybridMultilevel"/>
    <w:tmpl w:val="2DA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21552"/>
    <w:multiLevelType w:val="hybridMultilevel"/>
    <w:tmpl w:val="EDE88D5C"/>
    <w:lvl w:ilvl="0" w:tplc="B67C328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707918"/>
    <w:multiLevelType w:val="hybridMultilevel"/>
    <w:tmpl w:val="E38E5D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B753F7F"/>
    <w:multiLevelType w:val="hybridMultilevel"/>
    <w:tmpl w:val="7B3049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CD577C3"/>
    <w:multiLevelType w:val="hybridMultilevel"/>
    <w:tmpl w:val="9ED027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8E1DF6"/>
    <w:multiLevelType w:val="hybridMultilevel"/>
    <w:tmpl w:val="44A27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16EA8"/>
    <w:multiLevelType w:val="hybridMultilevel"/>
    <w:tmpl w:val="D96CA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925702"/>
    <w:multiLevelType w:val="hybridMultilevel"/>
    <w:tmpl w:val="461CFA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46A15"/>
    <w:multiLevelType w:val="hybridMultilevel"/>
    <w:tmpl w:val="CCF4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77F8C"/>
    <w:multiLevelType w:val="hybridMultilevel"/>
    <w:tmpl w:val="724E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C15E0C"/>
    <w:multiLevelType w:val="hybridMultilevel"/>
    <w:tmpl w:val="E368AA8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17470"/>
    <w:multiLevelType w:val="hybridMultilevel"/>
    <w:tmpl w:val="B112A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62941"/>
    <w:multiLevelType w:val="hybridMultilevel"/>
    <w:tmpl w:val="51046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2B2018"/>
    <w:multiLevelType w:val="hybridMultilevel"/>
    <w:tmpl w:val="73422852"/>
    <w:lvl w:ilvl="0" w:tplc="DE54E5B2">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6903265">
    <w:abstractNumId w:val="12"/>
  </w:num>
  <w:num w:numId="2" w16cid:durableId="1215582907">
    <w:abstractNumId w:val="7"/>
  </w:num>
  <w:num w:numId="3" w16cid:durableId="1019354261">
    <w:abstractNumId w:val="15"/>
  </w:num>
  <w:num w:numId="4" w16cid:durableId="519856898">
    <w:abstractNumId w:val="13"/>
  </w:num>
  <w:num w:numId="5" w16cid:durableId="2016763828">
    <w:abstractNumId w:val="6"/>
  </w:num>
  <w:num w:numId="6" w16cid:durableId="403845629">
    <w:abstractNumId w:val="11"/>
  </w:num>
  <w:num w:numId="7" w16cid:durableId="2111899075">
    <w:abstractNumId w:val="16"/>
  </w:num>
  <w:num w:numId="8" w16cid:durableId="480388578">
    <w:abstractNumId w:val="4"/>
  </w:num>
  <w:num w:numId="9" w16cid:durableId="1725329767">
    <w:abstractNumId w:val="8"/>
  </w:num>
  <w:num w:numId="10" w16cid:durableId="1146123782">
    <w:abstractNumId w:val="2"/>
  </w:num>
  <w:num w:numId="11" w16cid:durableId="2115242594">
    <w:abstractNumId w:val="9"/>
  </w:num>
  <w:num w:numId="12" w16cid:durableId="1341423293">
    <w:abstractNumId w:val="10"/>
  </w:num>
  <w:num w:numId="13" w16cid:durableId="629407752">
    <w:abstractNumId w:val="1"/>
  </w:num>
  <w:num w:numId="14" w16cid:durableId="1652565244">
    <w:abstractNumId w:val="0"/>
  </w:num>
  <w:num w:numId="15" w16cid:durableId="823275851">
    <w:abstractNumId w:val="5"/>
  </w:num>
  <w:num w:numId="16" w16cid:durableId="4328372">
    <w:abstractNumId w:val="3"/>
  </w:num>
  <w:num w:numId="17" w16cid:durableId="1891646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67"/>
    <w:rsid w:val="000049B4"/>
    <w:rsid w:val="00005512"/>
    <w:rsid w:val="00044BD1"/>
    <w:rsid w:val="0009328C"/>
    <w:rsid w:val="000B029E"/>
    <w:rsid w:val="000B2E45"/>
    <w:rsid w:val="000B2FC0"/>
    <w:rsid w:val="000C135B"/>
    <w:rsid w:val="000C76EF"/>
    <w:rsid w:val="000F1772"/>
    <w:rsid w:val="001371C1"/>
    <w:rsid w:val="00187FA9"/>
    <w:rsid w:val="00191E34"/>
    <w:rsid w:val="00192CF0"/>
    <w:rsid w:val="00195BF0"/>
    <w:rsid w:val="001A01E6"/>
    <w:rsid w:val="001A4A81"/>
    <w:rsid w:val="001B03E3"/>
    <w:rsid w:val="001C0814"/>
    <w:rsid w:val="001E6B0B"/>
    <w:rsid w:val="0022564C"/>
    <w:rsid w:val="00231490"/>
    <w:rsid w:val="002444BE"/>
    <w:rsid w:val="00254C34"/>
    <w:rsid w:val="00261093"/>
    <w:rsid w:val="00262C81"/>
    <w:rsid w:val="00267B3B"/>
    <w:rsid w:val="00267D1B"/>
    <w:rsid w:val="00267EC8"/>
    <w:rsid w:val="002752C7"/>
    <w:rsid w:val="0028158B"/>
    <w:rsid w:val="002971FC"/>
    <w:rsid w:val="002B3A8C"/>
    <w:rsid w:val="002B4396"/>
    <w:rsid w:val="002B47F4"/>
    <w:rsid w:val="002B7694"/>
    <w:rsid w:val="002C3CA5"/>
    <w:rsid w:val="002C5398"/>
    <w:rsid w:val="002D3FE8"/>
    <w:rsid w:val="002E7504"/>
    <w:rsid w:val="00305409"/>
    <w:rsid w:val="00307A31"/>
    <w:rsid w:val="00332DC6"/>
    <w:rsid w:val="00342100"/>
    <w:rsid w:val="00360BB4"/>
    <w:rsid w:val="00366581"/>
    <w:rsid w:val="00387805"/>
    <w:rsid w:val="003A504C"/>
    <w:rsid w:val="003B3FCF"/>
    <w:rsid w:val="003C7261"/>
    <w:rsid w:val="003F2774"/>
    <w:rsid w:val="003F79A3"/>
    <w:rsid w:val="00413B9D"/>
    <w:rsid w:val="00425712"/>
    <w:rsid w:val="00436F17"/>
    <w:rsid w:val="00443FA2"/>
    <w:rsid w:val="004458F6"/>
    <w:rsid w:val="00456AC3"/>
    <w:rsid w:val="00462AC7"/>
    <w:rsid w:val="004642C5"/>
    <w:rsid w:val="004647B0"/>
    <w:rsid w:val="00475328"/>
    <w:rsid w:val="00484E90"/>
    <w:rsid w:val="004862B0"/>
    <w:rsid w:val="00493BBC"/>
    <w:rsid w:val="00496CF5"/>
    <w:rsid w:val="004C4DCA"/>
    <w:rsid w:val="004C7F17"/>
    <w:rsid w:val="004E5207"/>
    <w:rsid w:val="004F02B4"/>
    <w:rsid w:val="004F3A9C"/>
    <w:rsid w:val="00542736"/>
    <w:rsid w:val="00550A34"/>
    <w:rsid w:val="005703E4"/>
    <w:rsid w:val="00571566"/>
    <w:rsid w:val="005840A4"/>
    <w:rsid w:val="00591F2F"/>
    <w:rsid w:val="00596C4C"/>
    <w:rsid w:val="005C2B57"/>
    <w:rsid w:val="005F1995"/>
    <w:rsid w:val="005F47D5"/>
    <w:rsid w:val="0060111B"/>
    <w:rsid w:val="00602FD1"/>
    <w:rsid w:val="0060494B"/>
    <w:rsid w:val="00611F98"/>
    <w:rsid w:val="00634740"/>
    <w:rsid w:val="006514E6"/>
    <w:rsid w:val="00677184"/>
    <w:rsid w:val="006A2356"/>
    <w:rsid w:val="006A270A"/>
    <w:rsid w:val="006A2DE3"/>
    <w:rsid w:val="006A3693"/>
    <w:rsid w:val="006A3C3A"/>
    <w:rsid w:val="006A47E8"/>
    <w:rsid w:val="006B4489"/>
    <w:rsid w:val="006B67CE"/>
    <w:rsid w:val="006D4111"/>
    <w:rsid w:val="006D68B7"/>
    <w:rsid w:val="006E2C52"/>
    <w:rsid w:val="006F184A"/>
    <w:rsid w:val="007004DD"/>
    <w:rsid w:val="00706FA9"/>
    <w:rsid w:val="00711B9E"/>
    <w:rsid w:val="00716B08"/>
    <w:rsid w:val="00733F8E"/>
    <w:rsid w:val="00742CF4"/>
    <w:rsid w:val="00764B48"/>
    <w:rsid w:val="00765215"/>
    <w:rsid w:val="00765DCE"/>
    <w:rsid w:val="00772B20"/>
    <w:rsid w:val="00776CFA"/>
    <w:rsid w:val="007803EC"/>
    <w:rsid w:val="007874E8"/>
    <w:rsid w:val="007A1268"/>
    <w:rsid w:val="007A5F08"/>
    <w:rsid w:val="007B1DE2"/>
    <w:rsid w:val="007C5AFD"/>
    <w:rsid w:val="007D1C65"/>
    <w:rsid w:val="007D438B"/>
    <w:rsid w:val="007D54D5"/>
    <w:rsid w:val="007D6214"/>
    <w:rsid w:val="007F4724"/>
    <w:rsid w:val="007F6C23"/>
    <w:rsid w:val="00843924"/>
    <w:rsid w:val="00860C26"/>
    <w:rsid w:val="00860C99"/>
    <w:rsid w:val="00861E56"/>
    <w:rsid w:val="00883C2C"/>
    <w:rsid w:val="008A0B34"/>
    <w:rsid w:val="008A2035"/>
    <w:rsid w:val="008A4467"/>
    <w:rsid w:val="008B1F76"/>
    <w:rsid w:val="008B428C"/>
    <w:rsid w:val="008C439D"/>
    <w:rsid w:val="008D65BB"/>
    <w:rsid w:val="008E60CC"/>
    <w:rsid w:val="0090677C"/>
    <w:rsid w:val="009074B4"/>
    <w:rsid w:val="00917485"/>
    <w:rsid w:val="009213E0"/>
    <w:rsid w:val="00927966"/>
    <w:rsid w:val="00932500"/>
    <w:rsid w:val="00936CB0"/>
    <w:rsid w:val="00962111"/>
    <w:rsid w:val="00965A74"/>
    <w:rsid w:val="00967CB0"/>
    <w:rsid w:val="0098372C"/>
    <w:rsid w:val="009E4DD3"/>
    <w:rsid w:val="009F3572"/>
    <w:rsid w:val="009F3F03"/>
    <w:rsid w:val="00A016F8"/>
    <w:rsid w:val="00A070EE"/>
    <w:rsid w:val="00A24F3A"/>
    <w:rsid w:val="00A72B05"/>
    <w:rsid w:val="00AA6076"/>
    <w:rsid w:val="00AA77C5"/>
    <w:rsid w:val="00AB249B"/>
    <w:rsid w:val="00AD7429"/>
    <w:rsid w:val="00AE124F"/>
    <w:rsid w:val="00B12CE8"/>
    <w:rsid w:val="00B17A6B"/>
    <w:rsid w:val="00B329A4"/>
    <w:rsid w:val="00B3535C"/>
    <w:rsid w:val="00B44139"/>
    <w:rsid w:val="00B539EC"/>
    <w:rsid w:val="00B826EC"/>
    <w:rsid w:val="00B82B37"/>
    <w:rsid w:val="00BB385A"/>
    <w:rsid w:val="00BC6CC6"/>
    <w:rsid w:val="00BD6FEC"/>
    <w:rsid w:val="00BE28A8"/>
    <w:rsid w:val="00C1209F"/>
    <w:rsid w:val="00C124E2"/>
    <w:rsid w:val="00C41EB5"/>
    <w:rsid w:val="00C57443"/>
    <w:rsid w:val="00C6028A"/>
    <w:rsid w:val="00C615F9"/>
    <w:rsid w:val="00C84FF5"/>
    <w:rsid w:val="00C95D42"/>
    <w:rsid w:val="00CB313E"/>
    <w:rsid w:val="00CB5AC8"/>
    <w:rsid w:val="00CC0841"/>
    <w:rsid w:val="00CC3784"/>
    <w:rsid w:val="00CC754A"/>
    <w:rsid w:val="00CC7A44"/>
    <w:rsid w:val="00CD02F1"/>
    <w:rsid w:val="00CD6515"/>
    <w:rsid w:val="00CE4981"/>
    <w:rsid w:val="00CE4B0D"/>
    <w:rsid w:val="00D05826"/>
    <w:rsid w:val="00D10830"/>
    <w:rsid w:val="00D10CAB"/>
    <w:rsid w:val="00D120D2"/>
    <w:rsid w:val="00D128A5"/>
    <w:rsid w:val="00D23621"/>
    <w:rsid w:val="00D26D37"/>
    <w:rsid w:val="00D271EE"/>
    <w:rsid w:val="00D35F19"/>
    <w:rsid w:val="00D467DE"/>
    <w:rsid w:val="00D529B7"/>
    <w:rsid w:val="00D81703"/>
    <w:rsid w:val="00D82EBF"/>
    <w:rsid w:val="00DA23AC"/>
    <w:rsid w:val="00DA4182"/>
    <w:rsid w:val="00DA59ED"/>
    <w:rsid w:val="00DB4252"/>
    <w:rsid w:val="00DB4A93"/>
    <w:rsid w:val="00DD3A31"/>
    <w:rsid w:val="00DD6A7E"/>
    <w:rsid w:val="00DE2B03"/>
    <w:rsid w:val="00DE7FA4"/>
    <w:rsid w:val="00DF1519"/>
    <w:rsid w:val="00DF3992"/>
    <w:rsid w:val="00DF76D5"/>
    <w:rsid w:val="00E05AE7"/>
    <w:rsid w:val="00E06AAC"/>
    <w:rsid w:val="00E222E1"/>
    <w:rsid w:val="00E254EF"/>
    <w:rsid w:val="00E52FBC"/>
    <w:rsid w:val="00E61047"/>
    <w:rsid w:val="00E65C5C"/>
    <w:rsid w:val="00E7793D"/>
    <w:rsid w:val="00E800EC"/>
    <w:rsid w:val="00E85B41"/>
    <w:rsid w:val="00E90D1C"/>
    <w:rsid w:val="00E955E1"/>
    <w:rsid w:val="00EB1D85"/>
    <w:rsid w:val="00EB2683"/>
    <w:rsid w:val="00EC0E36"/>
    <w:rsid w:val="00EF3CB2"/>
    <w:rsid w:val="00F022D9"/>
    <w:rsid w:val="00F1003F"/>
    <w:rsid w:val="00F144B0"/>
    <w:rsid w:val="00F16BDD"/>
    <w:rsid w:val="00F2547B"/>
    <w:rsid w:val="00F32977"/>
    <w:rsid w:val="00F35A8E"/>
    <w:rsid w:val="00F4571F"/>
    <w:rsid w:val="00F46205"/>
    <w:rsid w:val="00F621EF"/>
    <w:rsid w:val="00F71D11"/>
    <w:rsid w:val="00F72144"/>
    <w:rsid w:val="00F73626"/>
    <w:rsid w:val="00F801C9"/>
    <w:rsid w:val="00FA4847"/>
    <w:rsid w:val="00FA7DB6"/>
    <w:rsid w:val="00FB07C6"/>
    <w:rsid w:val="00FB447B"/>
    <w:rsid w:val="00FC1DC9"/>
    <w:rsid w:val="00FD4867"/>
    <w:rsid w:val="00FD5DD6"/>
    <w:rsid w:val="00FE0706"/>
    <w:rsid w:val="00FE44FA"/>
    <w:rsid w:val="00FF7057"/>
    <w:rsid w:val="00FF7A97"/>
    <w:rsid w:val="0205D78D"/>
    <w:rsid w:val="0A154A28"/>
    <w:rsid w:val="0C26BD69"/>
    <w:rsid w:val="0C7A6FB0"/>
    <w:rsid w:val="0D563DF2"/>
    <w:rsid w:val="0D78BA9F"/>
    <w:rsid w:val="11EC6E1F"/>
    <w:rsid w:val="13C35A2A"/>
    <w:rsid w:val="13FFF46D"/>
    <w:rsid w:val="1AEA46D8"/>
    <w:rsid w:val="1C1AE063"/>
    <w:rsid w:val="1D781785"/>
    <w:rsid w:val="1DAC0506"/>
    <w:rsid w:val="20A29CFC"/>
    <w:rsid w:val="215A847B"/>
    <w:rsid w:val="21DD4D60"/>
    <w:rsid w:val="25B155DC"/>
    <w:rsid w:val="2750455B"/>
    <w:rsid w:val="2A9728B6"/>
    <w:rsid w:val="324A46BC"/>
    <w:rsid w:val="3311A766"/>
    <w:rsid w:val="34EE7D67"/>
    <w:rsid w:val="36239BF8"/>
    <w:rsid w:val="371661D1"/>
    <w:rsid w:val="37CEAEF2"/>
    <w:rsid w:val="3D8608F7"/>
    <w:rsid w:val="41ABB50D"/>
    <w:rsid w:val="43FBE6C4"/>
    <w:rsid w:val="46D09259"/>
    <w:rsid w:val="4CC39501"/>
    <w:rsid w:val="4E401AA3"/>
    <w:rsid w:val="50B3AA14"/>
    <w:rsid w:val="517E8969"/>
    <w:rsid w:val="57AE1B6E"/>
    <w:rsid w:val="58C42374"/>
    <w:rsid w:val="5D100955"/>
    <w:rsid w:val="65288D89"/>
    <w:rsid w:val="6A623E2B"/>
    <w:rsid w:val="75B0AAEA"/>
    <w:rsid w:val="77A7A9FB"/>
    <w:rsid w:val="7846328B"/>
    <w:rsid w:val="7D9BA406"/>
    <w:rsid w:val="7F7E367A"/>
    <w:rsid w:val="7F8C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520D"/>
  <w15:chartTrackingRefBased/>
  <w15:docId w15:val="{C59127E9-D892-493B-9C3B-FDEF7D4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16"/>
    </w:rPr>
  </w:style>
  <w:style w:type="paragraph" w:styleId="Heading2">
    <w:name w:val="heading 2"/>
    <w:basedOn w:val="Normal"/>
    <w:next w:val="Normal"/>
    <w:qFormat/>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jc w:val="center"/>
    </w:pPr>
    <w:rPr>
      <w:b/>
      <w:bCs/>
      <w:i/>
      <w:iCs/>
      <w:sz w:val="44"/>
    </w:rPr>
  </w:style>
  <w:style w:type="paragraph" w:styleId="Title">
    <w:name w:val="Title"/>
    <w:basedOn w:val="Normal"/>
    <w:qFormat/>
    <w:pPr>
      <w:jc w:val="center"/>
    </w:pPr>
    <w:rPr>
      <w:i/>
      <w:iCs/>
      <w:sz w:val="20"/>
    </w:rPr>
  </w:style>
  <w:style w:type="paragraph" w:styleId="BodyText2">
    <w:name w:val="Body Text 2"/>
    <w:basedOn w:val="Normal"/>
    <w:rPr>
      <w:sz w:val="22"/>
    </w:rPr>
  </w:style>
  <w:style w:type="paragraph" w:styleId="BodyText3">
    <w:name w:val="Body Text 3"/>
    <w:basedOn w:val="Normal"/>
    <w:pPr>
      <w:tabs>
        <w:tab w:val="left" w:pos="720"/>
      </w:tabs>
      <w:jc w:val="center"/>
    </w:pPr>
    <w:rPr>
      <w:b/>
      <w:bCs/>
      <w:i/>
      <w:iCs/>
    </w:rPr>
  </w:style>
  <w:style w:type="table" w:styleId="TableGrid">
    <w:name w:val="Table Grid"/>
    <w:basedOn w:val="TableNormal"/>
    <w:uiPriority w:val="39"/>
    <w:rsid w:val="00FE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5AC8"/>
    <w:rPr>
      <w:color w:val="0000FF"/>
      <w:u w:val="single"/>
    </w:rPr>
  </w:style>
  <w:style w:type="paragraph" w:styleId="NormalWeb">
    <w:name w:val="Normal (Web)"/>
    <w:basedOn w:val="Normal"/>
    <w:rsid w:val="00CD02F1"/>
    <w:pPr>
      <w:spacing w:before="100" w:beforeAutospacing="1" w:after="100" w:afterAutospacing="1"/>
    </w:pPr>
  </w:style>
  <w:style w:type="paragraph" w:styleId="Header">
    <w:name w:val="header"/>
    <w:basedOn w:val="Normal"/>
    <w:link w:val="HeaderChar"/>
    <w:rsid w:val="002D3FE8"/>
    <w:pPr>
      <w:tabs>
        <w:tab w:val="center" w:pos="4680"/>
        <w:tab w:val="right" w:pos="9360"/>
      </w:tabs>
    </w:pPr>
  </w:style>
  <w:style w:type="character" w:customStyle="1" w:styleId="HeaderChar">
    <w:name w:val="Header Char"/>
    <w:link w:val="Header"/>
    <w:rsid w:val="002D3FE8"/>
    <w:rPr>
      <w:sz w:val="24"/>
      <w:szCs w:val="24"/>
    </w:rPr>
  </w:style>
  <w:style w:type="paragraph" w:styleId="Footer">
    <w:name w:val="footer"/>
    <w:basedOn w:val="Normal"/>
    <w:link w:val="FooterChar"/>
    <w:rsid w:val="002D3FE8"/>
    <w:pPr>
      <w:tabs>
        <w:tab w:val="center" w:pos="4680"/>
        <w:tab w:val="right" w:pos="9360"/>
      </w:tabs>
    </w:pPr>
  </w:style>
  <w:style w:type="character" w:customStyle="1" w:styleId="FooterChar">
    <w:name w:val="Footer Char"/>
    <w:link w:val="Footer"/>
    <w:rsid w:val="002D3FE8"/>
    <w:rPr>
      <w:sz w:val="24"/>
      <w:szCs w:val="24"/>
    </w:rPr>
  </w:style>
  <w:style w:type="paragraph" w:styleId="BalloonText">
    <w:name w:val="Balloon Text"/>
    <w:basedOn w:val="Normal"/>
    <w:link w:val="BalloonTextChar"/>
    <w:rsid w:val="00C615F9"/>
    <w:rPr>
      <w:rFonts w:ascii="Segoe UI" w:hAnsi="Segoe UI" w:cs="Segoe UI"/>
      <w:sz w:val="18"/>
      <w:szCs w:val="18"/>
    </w:rPr>
  </w:style>
  <w:style w:type="character" w:customStyle="1" w:styleId="BalloonTextChar">
    <w:name w:val="Balloon Text Char"/>
    <w:link w:val="BalloonText"/>
    <w:rsid w:val="00C615F9"/>
    <w:rPr>
      <w:rFonts w:ascii="Segoe UI" w:hAnsi="Segoe UI" w:cs="Segoe UI"/>
      <w:sz w:val="18"/>
      <w:szCs w:val="18"/>
    </w:rPr>
  </w:style>
  <w:style w:type="paragraph" w:styleId="ListParagraph">
    <w:name w:val="List Paragraph"/>
    <w:basedOn w:val="Normal"/>
    <w:uiPriority w:val="34"/>
    <w:qFormat/>
    <w:rsid w:val="00E77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mpson.edu/life-at-simpson/housing-di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mpson.edu/business-and-fin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7A812989F98640A9A97FE1DA48C666" ma:contentTypeVersion="20" ma:contentTypeDescription="Create a new document." ma:contentTypeScope="" ma:versionID="7079e59badda600520e9f3863e4de58e">
  <xsd:schema xmlns:xsd="http://www.w3.org/2001/XMLSchema" xmlns:xs="http://www.w3.org/2001/XMLSchema" xmlns:p="http://schemas.microsoft.com/office/2006/metadata/properties" xmlns:ns1="http://schemas.microsoft.com/sharepoint/v3" xmlns:ns2="41998974-fc16-4e42-841c-3d9a2d994eb3" xmlns:ns3="d214a08b-4291-4f2d-a494-3bd0c39db47d" targetNamespace="http://schemas.microsoft.com/office/2006/metadata/properties" ma:root="true" ma:fieldsID="e5c26af4905965f52e852259225b8aa5" ns1:_="" ns2:_="" ns3:_="">
    <xsd:import namespace="http://schemas.microsoft.com/sharepoint/v3"/>
    <xsd:import namespace="41998974-fc16-4e42-841c-3d9a2d994eb3"/>
    <xsd:import namespace="d214a08b-4291-4f2d-a494-3bd0c39db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98974-fc16-4e42-841c-3d9a2d994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054d3-08b1-46d5-80e0-b024050e3e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4a08b-4291-4f2d-a494-3bd0c39db4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15d39-d31d-43cd-be33-17970f30f1c8}" ma:internalName="TaxCatchAll" ma:showField="CatchAllData" ma:web="d214a08b-4291-4f2d-a494-3bd0c39db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998974-fc16-4e42-841c-3d9a2d994eb3">
      <Terms xmlns="http://schemas.microsoft.com/office/infopath/2007/PartnerControls"/>
    </lcf76f155ced4ddcb4097134ff3c332f>
    <TaxCatchAll xmlns="d214a08b-4291-4f2d-a494-3bd0c39db47d" xsi:nil="true"/>
    <SharedWithUsers xmlns="d214a08b-4291-4f2d-a494-3bd0c39db47d">
      <UserInfo>
        <DisplayName>Masumo Mwenyi</DisplayName>
        <AccountId>120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9E4F6F-7C38-4DB3-A2F0-3C1EA0065357}">
  <ds:schemaRefs>
    <ds:schemaRef ds:uri="http://schemas.openxmlformats.org/officeDocument/2006/bibliography"/>
  </ds:schemaRefs>
</ds:datastoreItem>
</file>

<file path=customXml/itemProps2.xml><?xml version="1.0" encoding="utf-8"?>
<ds:datastoreItem xmlns:ds="http://schemas.openxmlformats.org/officeDocument/2006/customXml" ds:itemID="{A6B04B7C-C7C6-47DF-8B9F-50D5D5E6A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98974-fc16-4e42-841c-3d9a2d994eb3"/>
    <ds:schemaRef ds:uri="d214a08b-4291-4f2d-a494-3bd0c39d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3980B-9B57-4DA4-A97C-4784C9197F3B}">
  <ds:schemaRefs>
    <ds:schemaRef ds:uri="http://schemas.microsoft.com/sharepoint/v3/contenttype/forms"/>
  </ds:schemaRefs>
</ds:datastoreItem>
</file>

<file path=customXml/itemProps4.xml><?xml version="1.0" encoding="utf-8"?>
<ds:datastoreItem xmlns:ds="http://schemas.openxmlformats.org/officeDocument/2006/customXml" ds:itemID="{D58AA836-5B53-46AE-A677-8DC250898960}">
  <ds:schemaRefs>
    <ds:schemaRef ds:uri="http://schemas.microsoft.com/office/2006/metadata/properties"/>
    <ds:schemaRef ds:uri="http://schemas.microsoft.com/office/infopath/2007/PartnerControls"/>
    <ds:schemaRef ds:uri="41998974-fc16-4e42-841c-3d9a2d994eb3"/>
    <ds:schemaRef ds:uri="d214a08b-4291-4f2d-a494-3bd0c39db4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1991</Words>
  <Characters>11354</Characters>
  <Application>Microsoft Office Word</Application>
  <DocSecurity>4</DocSecurity>
  <Lines>94</Lines>
  <Paragraphs>26</Paragraphs>
  <ScaleCrop>false</ScaleCrop>
  <Company>Simpson College</Company>
  <LinksUpToDate>false</LinksUpToDate>
  <CharactersWithSpaces>13319</CharactersWithSpaces>
  <SharedDoc>false</SharedDoc>
  <HLinks>
    <vt:vector size="12" baseType="variant">
      <vt:variant>
        <vt:i4>7995508</vt:i4>
      </vt:variant>
      <vt:variant>
        <vt:i4>3</vt:i4>
      </vt:variant>
      <vt:variant>
        <vt:i4>0</vt:i4>
      </vt:variant>
      <vt:variant>
        <vt:i4>5</vt:i4>
      </vt:variant>
      <vt:variant>
        <vt:lpwstr>https://www.simpson.edu/life-at-simpson/housing-dining/</vt:lpwstr>
      </vt:variant>
      <vt:variant>
        <vt:lpwstr/>
      </vt:variant>
      <vt:variant>
        <vt:i4>5701722</vt:i4>
      </vt:variant>
      <vt:variant>
        <vt:i4>0</vt:i4>
      </vt:variant>
      <vt:variant>
        <vt:i4>0</vt:i4>
      </vt:variant>
      <vt:variant>
        <vt:i4>5</vt:i4>
      </vt:variant>
      <vt:variant>
        <vt:lpwstr>https://www.simpson.edu/business-and-finance/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Residence Life</dc:title>
  <dc:subject/>
  <dc:creator>Simpson College</dc:creator>
  <cp:keywords/>
  <cp:lastModifiedBy>Heather Emery-Cunningham</cp:lastModifiedBy>
  <cp:revision>109</cp:revision>
  <cp:lastPrinted>2019-02-21T23:39:00Z</cp:lastPrinted>
  <dcterms:created xsi:type="dcterms:W3CDTF">2025-01-16T22:57:00Z</dcterms:created>
  <dcterms:modified xsi:type="dcterms:W3CDTF">2025-01-17T22:04:00Z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0x010100917A812989F98640A9A97FE1DA48C666</vt:lpwstr>
  </property>
  <property fmtid="{D5CDD505-2E9C-101B-9397-08002B2CF9AE}" pid="3" name="MediaServiceImageTags">
    <vt:lpwstr/>
  </property>
</Properties>
</file>