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FCE36" w14:textId="0623BBCB" w:rsidR="009F2E36" w:rsidRPr="009F2E36" w:rsidRDefault="009F2E36" w:rsidP="009F2E3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  <w:bCs/>
        </w:rPr>
        <w:t>CA</w:t>
      </w:r>
      <w:r w:rsidRPr="009F2E36">
        <w:rPr>
          <w:rFonts w:ascii="Times New Roman" w:hAnsi="Times New Roman" w:cs="Times New Roman"/>
          <w:b/>
          <w:bCs/>
          <w:spacing w:val="1"/>
        </w:rPr>
        <w:t>L</w:t>
      </w:r>
      <w:r w:rsidRPr="009F2E36">
        <w:rPr>
          <w:rFonts w:ascii="Times New Roman" w:hAnsi="Times New Roman" w:cs="Times New Roman"/>
          <w:b/>
          <w:bCs/>
        </w:rPr>
        <w:t>L FOR PROPO</w:t>
      </w:r>
      <w:r w:rsidRPr="009F2E36">
        <w:rPr>
          <w:rFonts w:ascii="Times New Roman" w:hAnsi="Times New Roman" w:cs="Times New Roman"/>
          <w:b/>
          <w:bCs/>
          <w:spacing w:val="1"/>
        </w:rPr>
        <w:t>S</w:t>
      </w:r>
      <w:r w:rsidRPr="009F2E36">
        <w:rPr>
          <w:rFonts w:ascii="Times New Roman" w:hAnsi="Times New Roman" w:cs="Times New Roman"/>
          <w:b/>
          <w:bCs/>
        </w:rPr>
        <w:t xml:space="preserve">ALS </w:t>
      </w:r>
      <w:r w:rsidRPr="009F2E36">
        <w:rPr>
          <w:rFonts w:ascii="Times New Roman" w:hAnsi="Times New Roman" w:cs="Times New Roman"/>
          <w:b/>
          <w:bCs/>
        </w:rPr>
        <w:br/>
      </w:r>
      <w:r w:rsidR="00CD300A" w:rsidRPr="009F2E36">
        <w:rPr>
          <w:rFonts w:ascii="Times New Roman" w:hAnsi="Times New Roman" w:cs="Times New Roman"/>
          <w:b/>
        </w:rPr>
        <w:t xml:space="preserve">Diversity </w:t>
      </w:r>
      <w:r w:rsidR="00ED5B05" w:rsidRPr="009F2E36">
        <w:rPr>
          <w:rFonts w:ascii="Times New Roman" w:hAnsi="Times New Roman" w:cs="Times New Roman"/>
          <w:b/>
        </w:rPr>
        <w:t xml:space="preserve">and Inclusivity </w:t>
      </w:r>
      <w:r w:rsidR="00A834AB">
        <w:rPr>
          <w:rFonts w:ascii="Times New Roman" w:hAnsi="Times New Roman" w:cs="Times New Roman"/>
          <w:b/>
        </w:rPr>
        <w:t>Starter Micro-</w:t>
      </w:r>
      <w:r w:rsidR="00CD300A" w:rsidRPr="009F2E36">
        <w:rPr>
          <w:rFonts w:ascii="Times New Roman" w:hAnsi="Times New Roman" w:cs="Times New Roman"/>
          <w:b/>
        </w:rPr>
        <w:t>Grant</w:t>
      </w:r>
      <w:r w:rsidR="00ED5B05" w:rsidRPr="009F2E36">
        <w:rPr>
          <w:rFonts w:ascii="Times New Roman" w:hAnsi="Times New Roman" w:cs="Times New Roman"/>
          <w:b/>
        </w:rPr>
        <w:t>s</w:t>
      </w:r>
      <w:r w:rsidRPr="009F2E36">
        <w:rPr>
          <w:rFonts w:ascii="Times New Roman" w:hAnsi="Times New Roman" w:cs="Times New Roman"/>
          <w:b/>
        </w:rPr>
        <w:br/>
      </w:r>
    </w:p>
    <w:p w14:paraId="4A76D11F" w14:textId="77777777" w:rsidR="00CD300A" w:rsidRPr="009F2E36" w:rsidRDefault="00CD300A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Purpose</w:t>
      </w:r>
    </w:p>
    <w:p w14:paraId="4B41747E" w14:textId="77777777" w:rsidR="00A834AB" w:rsidRDefault="00ED5B05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This in-house </w:t>
      </w:r>
      <w:r w:rsidR="00A834AB">
        <w:rPr>
          <w:rFonts w:ascii="Times New Roman" w:hAnsi="Times New Roman" w:cs="Times New Roman"/>
        </w:rPr>
        <w:t>micro-</w:t>
      </w:r>
      <w:r w:rsidRPr="009F2E36">
        <w:rPr>
          <w:rFonts w:ascii="Times New Roman" w:hAnsi="Times New Roman" w:cs="Times New Roman"/>
        </w:rPr>
        <w:t xml:space="preserve">grant program is designed to help faculty to </w:t>
      </w:r>
      <w:r w:rsidR="00A834AB">
        <w:rPr>
          <w:rFonts w:ascii="Times New Roman" w:hAnsi="Times New Roman" w:cs="Times New Roman"/>
        </w:rPr>
        <w:t>identify ways of increasing diversity-related content and inclusivity in courses, majors, minors, or programs</w:t>
      </w:r>
      <w:r w:rsidR="001D5FBE">
        <w:rPr>
          <w:rFonts w:ascii="Times New Roman" w:hAnsi="Times New Roman" w:cs="Times New Roman"/>
        </w:rPr>
        <w:t>. The hope is that recipients of starter micro-grants will a</w:t>
      </w:r>
      <w:r w:rsidR="00A834AB">
        <w:rPr>
          <w:rFonts w:ascii="Times New Roman" w:hAnsi="Times New Roman" w:cs="Times New Roman"/>
        </w:rPr>
        <w:t>pply for a Diversity and Inclusivity Grant or a Diversity and Inclusivity Group Grant in the future.</w:t>
      </w:r>
    </w:p>
    <w:p w14:paraId="291EE4A2" w14:textId="77777777" w:rsidR="009A03EB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  <w:b/>
        </w:rPr>
        <w:t>Process</w:t>
      </w:r>
    </w:p>
    <w:p w14:paraId="2135F30B" w14:textId="709C4939" w:rsidR="006C6057" w:rsidRPr="009F2E36" w:rsidRDefault="006C6057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>Grant applications are due in th</w:t>
      </w:r>
      <w:r w:rsidR="008071EB">
        <w:rPr>
          <w:rFonts w:ascii="Times New Roman" w:hAnsi="Times New Roman" w:cs="Times New Roman"/>
        </w:rPr>
        <w:t>e Faculty Development Office</w:t>
      </w:r>
      <w:r w:rsidRPr="009F2E36">
        <w:rPr>
          <w:rFonts w:ascii="Times New Roman" w:hAnsi="Times New Roman" w:cs="Times New Roman"/>
        </w:rPr>
        <w:t xml:space="preserve">. The format for the applications and the budget form are on the next pages of this notice. The </w:t>
      </w:r>
      <w:proofErr w:type="gramStart"/>
      <w:r w:rsidRPr="009F2E36">
        <w:rPr>
          <w:rFonts w:ascii="Times New Roman" w:hAnsi="Times New Roman" w:cs="Times New Roman"/>
        </w:rPr>
        <w:t>applications will be reviewed by the Committee on Academic Diversity</w:t>
      </w:r>
      <w:proofErr w:type="gramEnd"/>
      <w:r w:rsidRPr="009F2E36">
        <w:rPr>
          <w:rFonts w:ascii="Times New Roman" w:hAnsi="Times New Roman" w:cs="Times New Roman"/>
        </w:rPr>
        <w:t xml:space="preserve"> and Inclusivity and their recommendations will be forwarded to the Dean, who </w:t>
      </w:r>
      <w:r w:rsidR="008071EB">
        <w:rPr>
          <w:rFonts w:ascii="Times New Roman" w:hAnsi="Times New Roman" w:cs="Times New Roman"/>
        </w:rPr>
        <w:t>will make the final decision</w:t>
      </w:r>
      <w:r w:rsidRPr="009F2E36">
        <w:rPr>
          <w:rFonts w:ascii="Times New Roman" w:hAnsi="Times New Roman" w:cs="Times New Roman"/>
        </w:rPr>
        <w:t xml:space="preserve">. </w:t>
      </w:r>
    </w:p>
    <w:p w14:paraId="2DB9BED2" w14:textId="7399CE01" w:rsidR="009A03EB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Preference </w:t>
      </w:r>
      <w:proofErr w:type="gramStart"/>
      <w:r w:rsidRPr="009F2E36">
        <w:rPr>
          <w:rFonts w:ascii="Times New Roman" w:hAnsi="Times New Roman" w:cs="Times New Roman"/>
        </w:rPr>
        <w:t>will be given</w:t>
      </w:r>
      <w:proofErr w:type="gramEnd"/>
      <w:r w:rsidRPr="009F2E36">
        <w:rPr>
          <w:rFonts w:ascii="Times New Roman" w:hAnsi="Times New Roman" w:cs="Times New Roman"/>
        </w:rPr>
        <w:t xml:space="preserve"> to proposals related to courses offered in the regular semester. Up to </w:t>
      </w:r>
      <w:r w:rsidR="00151AAB">
        <w:rPr>
          <w:rFonts w:ascii="Times New Roman" w:hAnsi="Times New Roman" w:cs="Times New Roman"/>
        </w:rPr>
        <w:t>five</w:t>
      </w:r>
      <w:r w:rsidRPr="009F2E36">
        <w:rPr>
          <w:rFonts w:ascii="Times New Roman" w:hAnsi="Times New Roman" w:cs="Times New Roman"/>
        </w:rPr>
        <w:t xml:space="preserve"> proposals </w:t>
      </w:r>
      <w:proofErr w:type="gramStart"/>
      <w:r w:rsidRPr="009F2E36">
        <w:rPr>
          <w:rFonts w:ascii="Times New Roman" w:hAnsi="Times New Roman" w:cs="Times New Roman"/>
        </w:rPr>
        <w:t>will b</w:t>
      </w:r>
      <w:r w:rsidR="008071EB">
        <w:rPr>
          <w:rFonts w:ascii="Times New Roman" w:hAnsi="Times New Roman" w:cs="Times New Roman"/>
        </w:rPr>
        <w:t>e selected</w:t>
      </w:r>
      <w:proofErr w:type="gramEnd"/>
      <w:r w:rsidR="008071EB">
        <w:rPr>
          <w:rFonts w:ascii="Times New Roman" w:hAnsi="Times New Roman" w:cs="Times New Roman"/>
        </w:rPr>
        <w:t xml:space="preserve"> for funding in the current </w:t>
      </w:r>
      <w:r w:rsidRPr="009F2E36">
        <w:rPr>
          <w:rFonts w:ascii="Times New Roman" w:hAnsi="Times New Roman" w:cs="Times New Roman"/>
        </w:rPr>
        <w:t xml:space="preserve">academic year. That money </w:t>
      </w:r>
      <w:proofErr w:type="gramStart"/>
      <w:r w:rsidR="00151AAB">
        <w:rPr>
          <w:rFonts w:ascii="Times New Roman" w:hAnsi="Times New Roman" w:cs="Times New Roman"/>
        </w:rPr>
        <w:t>must</w:t>
      </w:r>
      <w:r w:rsidRPr="009F2E36">
        <w:rPr>
          <w:rFonts w:ascii="Times New Roman" w:hAnsi="Times New Roman" w:cs="Times New Roman"/>
        </w:rPr>
        <w:t xml:space="preserve"> be spent</w:t>
      </w:r>
      <w:proofErr w:type="gramEnd"/>
      <w:r w:rsidRPr="009F2E36">
        <w:rPr>
          <w:rFonts w:ascii="Times New Roman" w:hAnsi="Times New Roman" w:cs="Times New Roman"/>
        </w:rPr>
        <w:t xml:space="preserve"> between</w:t>
      </w:r>
      <w:r w:rsidR="008071EB">
        <w:rPr>
          <w:rFonts w:ascii="Times New Roman" w:hAnsi="Times New Roman" w:cs="Times New Roman"/>
        </w:rPr>
        <w:t xml:space="preserve"> June 1 and May 31</w:t>
      </w:r>
      <w:r w:rsidRPr="009F2E36">
        <w:rPr>
          <w:rFonts w:ascii="Times New Roman" w:hAnsi="Times New Roman" w:cs="Times New Roman"/>
        </w:rPr>
        <w:t xml:space="preserve">. </w:t>
      </w:r>
    </w:p>
    <w:p w14:paraId="49DA3F40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Reports</w:t>
      </w:r>
    </w:p>
    <w:p w14:paraId="54B96698" w14:textId="2A5B5F84" w:rsidR="006C6057" w:rsidRPr="009F2E36" w:rsidRDefault="006C6057" w:rsidP="00151AAB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Reports </w:t>
      </w:r>
      <w:r w:rsidR="00151AAB">
        <w:rPr>
          <w:rFonts w:ascii="Times New Roman" w:hAnsi="Times New Roman" w:cs="Times New Roman"/>
        </w:rPr>
        <w:t xml:space="preserve">summarizing what the faculty member learned </w:t>
      </w:r>
      <w:proofErr w:type="gramStart"/>
      <w:r w:rsidR="00151AAB">
        <w:rPr>
          <w:rFonts w:ascii="Times New Roman" w:hAnsi="Times New Roman" w:cs="Times New Roman"/>
        </w:rPr>
        <w:t>through the use of</w:t>
      </w:r>
      <w:proofErr w:type="gramEnd"/>
      <w:r w:rsidR="00151AAB">
        <w:rPr>
          <w:rFonts w:ascii="Times New Roman" w:hAnsi="Times New Roman" w:cs="Times New Roman"/>
        </w:rPr>
        <w:t xml:space="preserve"> these funds is </w:t>
      </w:r>
      <w:r w:rsidRPr="009F2E36">
        <w:rPr>
          <w:rFonts w:ascii="Times New Roman" w:hAnsi="Times New Roman" w:cs="Times New Roman"/>
        </w:rPr>
        <w:t xml:space="preserve">due </w:t>
      </w:r>
      <w:r w:rsidR="008071EB">
        <w:rPr>
          <w:rFonts w:ascii="Times New Roman" w:hAnsi="Times New Roman" w:cs="Times New Roman"/>
        </w:rPr>
        <w:t>by August 1</w:t>
      </w:r>
      <w:r w:rsidRPr="009F2E36">
        <w:rPr>
          <w:rFonts w:ascii="Times New Roman" w:hAnsi="Times New Roman" w:cs="Times New Roman"/>
        </w:rPr>
        <w:t xml:space="preserve">.  A summary of how the money </w:t>
      </w:r>
      <w:proofErr w:type="gramStart"/>
      <w:r w:rsidRPr="009F2E36">
        <w:rPr>
          <w:rFonts w:ascii="Times New Roman" w:hAnsi="Times New Roman" w:cs="Times New Roman"/>
        </w:rPr>
        <w:t>was spent</w:t>
      </w:r>
      <w:proofErr w:type="gramEnd"/>
      <w:r w:rsidRPr="009F2E36">
        <w:rPr>
          <w:rFonts w:ascii="Times New Roman" w:hAnsi="Times New Roman" w:cs="Times New Roman"/>
        </w:rPr>
        <w:t xml:space="preserve"> should also be included.</w:t>
      </w:r>
    </w:p>
    <w:p w14:paraId="67A1C815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Eligibility</w:t>
      </w:r>
    </w:p>
    <w:p w14:paraId="4485B8ED" w14:textId="19560444" w:rsidR="006C6057" w:rsidRPr="009F2E36" w:rsidRDefault="006C6057" w:rsidP="00151AAB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>All faculty with full-time cont</w:t>
      </w:r>
      <w:r w:rsidR="008071EB">
        <w:rPr>
          <w:rFonts w:ascii="Times New Roman" w:hAnsi="Times New Roman" w:cs="Times New Roman"/>
        </w:rPr>
        <w:t>racts in both the previous and current</w:t>
      </w:r>
      <w:r w:rsidRPr="009F2E36">
        <w:rPr>
          <w:rFonts w:ascii="Times New Roman" w:hAnsi="Times New Roman" w:cs="Times New Roman"/>
        </w:rPr>
        <w:t xml:space="preserve"> academic years </w:t>
      </w:r>
      <w:r w:rsidR="00151AAB">
        <w:rPr>
          <w:rFonts w:ascii="Times New Roman" w:hAnsi="Times New Roman" w:cs="Times New Roman"/>
        </w:rPr>
        <w:t xml:space="preserve">are eligible to apply for funds so long as he or she has never received a Diversity Grant. That is, past recipients of Diversity Grants are not eligible to apply for the Starter Micro-Grant. </w:t>
      </w:r>
      <w:r w:rsidRPr="009F2E36">
        <w:rPr>
          <w:rFonts w:ascii="Times New Roman" w:hAnsi="Times New Roman" w:cs="Times New Roman"/>
        </w:rPr>
        <w:t>Only one application per faculty member will</w:t>
      </w:r>
      <w:r w:rsidR="00151AAB">
        <w:rPr>
          <w:rFonts w:ascii="Times New Roman" w:hAnsi="Times New Roman" w:cs="Times New Roman"/>
        </w:rPr>
        <w:t xml:space="preserve"> be considered</w:t>
      </w:r>
      <w:proofErr w:type="gramStart"/>
      <w:r w:rsidR="00151AAB">
        <w:rPr>
          <w:rFonts w:ascii="Times New Roman" w:hAnsi="Times New Roman" w:cs="Times New Roman"/>
        </w:rPr>
        <w:t>.</w:t>
      </w:r>
      <w:r w:rsidRPr="009F2E36">
        <w:rPr>
          <w:rFonts w:ascii="Times New Roman" w:hAnsi="Times New Roman" w:cs="Times New Roman"/>
        </w:rPr>
        <w:t>.</w:t>
      </w:r>
      <w:proofErr w:type="gramEnd"/>
    </w:p>
    <w:p w14:paraId="59143A22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Projected Expenses</w:t>
      </w:r>
    </w:p>
    <w:p w14:paraId="7807029D" w14:textId="77777777" w:rsidR="009A03EB" w:rsidRDefault="006C6057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>E</w:t>
      </w:r>
      <w:r w:rsidR="00151AAB">
        <w:rPr>
          <w:rFonts w:ascii="Times New Roman" w:hAnsi="Times New Roman" w:cs="Times New Roman"/>
        </w:rPr>
        <w:t>ach award will be for up to $200</w:t>
      </w:r>
      <w:r w:rsidRPr="009F2E36">
        <w:rPr>
          <w:rFonts w:ascii="Times New Roman" w:hAnsi="Times New Roman" w:cs="Times New Roman"/>
        </w:rPr>
        <w:t xml:space="preserve">. The funding may be used for the purchase of </w:t>
      </w:r>
      <w:r w:rsidR="00151AAB">
        <w:rPr>
          <w:rFonts w:ascii="Times New Roman" w:hAnsi="Times New Roman" w:cs="Times New Roman"/>
        </w:rPr>
        <w:t xml:space="preserve">books, webinars, or other </w:t>
      </w:r>
      <w:r w:rsidRPr="009F2E36">
        <w:rPr>
          <w:rFonts w:ascii="Times New Roman" w:hAnsi="Times New Roman" w:cs="Times New Roman"/>
        </w:rPr>
        <w:t>materials. Up to $</w:t>
      </w:r>
      <w:r w:rsidR="00151AAB">
        <w:rPr>
          <w:rFonts w:ascii="Times New Roman" w:hAnsi="Times New Roman" w:cs="Times New Roman"/>
        </w:rPr>
        <w:t>1</w:t>
      </w:r>
      <w:r w:rsidRPr="009F2E36">
        <w:rPr>
          <w:rFonts w:ascii="Times New Roman" w:hAnsi="Times New Roman" w:cs="Times New Roman"/>
        </w:rPr>
        <w:t xml:space="preserve">00 of the grant may be taken as a taxable stipend. Faculty must provide the College with expense receipts up to the amount granted. </w:t>
      </w:r>
    </w:p>
    <w:p w14:paraId="3FFC4030" w14:textId="77777777" w:rsidR="00843D6E" w:rsidRDefault="00843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3754B8" w14:textId="3CBDF07C" w:rsidR="00843D6E" w:rsidRPr="008C4E97" w:rsidRDefault="00843D6E" w:rsidP="008C4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E97">
        <w:rPr>
          <w:rFonts w:ascii="Times New Roman" w:hAnsi="Times New Roman" w:cs="Times New Roman"/>
          <w:b/>
        </w:rPr>
        <w:lastRenderedPageBreak/>
        <w:t xml:space="preserve">Diversity and Inclusivity </w:t>
      </w:r>
      <w:r w:rsidR="001D5FBE">
        <w:rPr>
          <w:rFonts w:ascii="Times New Roman" w:hAnsi="Times New Roman" w:cs="Times New Roman"/>
          <w:b/>
        </w:rPr>
        <w:t>Starter Micro-</w:t>
      </w:r>
      <w:r w:rsidRPr="008C4E97">
        <w:rPr>
          <w:rFonts w:ascii="Times New Roman" w:hAnsi="Times New Roman" w:cs="Times New Roman"/>
          <w:b/>
        </w:rPr>
        <w:t>Grants</w:t>
      </w:r>
      <w:r w:rsidRPr="008C4E97">
        <w:rPr>
          <w:rFonts w:ascii="Times New Roman" w:hAnsi="Times New Roman" w:cs="Times New Roman"/>
          <w:b/>
        </w:rPr>
        <w:br/>
      </w:r>
    </w:p>
    <w:p w14:paraId="24B9E42C" w14:textId="77777777" w:rsidR="00FA3FC1" w:rsidRPr="008C4E97" w:rsidRDefault="00FA3FC1" w:rsidP="008C4E97">
      <w:pPr>
        <w:spacing w:after="0" w:line="240" w:lineRule="auto"/>
        <w:rPr>
          <w:rFonts w:ascii="Times New Roman" w:hAnsi="Times New Roman" w:cs="Times New Roman"/>
        </w:rPr>
      </w:pPr>
    </w:p>
    <w:p w14:paraId="0A7330D9" w14:textId="77777777" w:rsidR="00843D6E" w:rsidRPr="008C4E97" w:rsidRDefault="00843D6E" w:rsidP="008C4E97">
      <w:pPr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For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at for Applications</w:t>
      </w:r>
      <w:r w:rsidRPr="008C4E97">
        <w:rPr>
          <w:rFonts w:ascii="Times New Roman" w:hAnsi="Times New Roman" w:cs="Times New Roman"/>
          <w:spacing w:val="-1"/>
        </w:rPr>
        <w:t xml:space="preserve"> </w:t>
      </w:r>
      <w:r w:rsidRPr="008C4E97">
        <w:rPr>
          <w:rFonts w:ascii="Times New Roman" w:hAnsi="Times New Roman" w:cs="Times New Roman"/>
        </w:rPr>
        <w:t xml:space="preserve">to the Diversity and Inclusivity </w:t>
      </w:r>
      <w:r w:rsidR="00151AAB">
        <w:rPr>
          <w:rFonts w:ascii="Times New Roman" w:hAnsi="Times New Roman" w:cs="Times New Roman"/>
        </w:rPr>
        <w:t>Starter Micro-Grant</w:t>
      </w:r>
      <w:r w:rsidRPr="008C4E97">
        <w:rPr>
          <w:rFonts w:ascii="Times New Roman" w:hAnsi="Times New Roman" w:cs="Times New Roman"/>
        </w:rPr>
        <w:t xml:space="preserve"> Fund</w:t>
      </w:r>
    </w:p>
    <w:p w14:paraId="0025A58A" w14:textId="77777777" w:rsidR="00FA3FC1" w:rsidRPr="008C4E97" w:rsidRDefault="00FA3FC1" w:rsidP="008C4E97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="Times New Roman" w:hAnsi="Times New Roman" w:cs="Times New Roman"/>
        </w:rPr>
      </w:pPr>
    </w:p>
    <w:p w14:paraId="3F4C5528" w14:textId="1E17ED7A" w:rsidR="00843D6E" w:rsidRPr="008C4E97" w:rsidRDefault="00843D6E" w:rsidP="008C4E97">
      <w:pPr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Please</w:t>
      </w:r>
      <w:r w:rsidRPr="008C4E97">
        <w:rPr>
          <w:rFonts w:ascii="Times New Roman" w:hAnsi="Times New Roman" w:cs="Times New Roman"/>
          <w:spacing w:val="-10"/>
        </w:rPr>
        <w:t xml:space="preserve"> </w:t>
      </w:r>
      <w:r w:rsidRPr="008C4E97">
        <w:rPr>
          <w:rFonts w:ascii="Times New Roman" w:hAnsi="Times New Roman" w:cs="Times New Roman"/>
        </w:rPr>
        <w:t>address your application to an interdisciplinary audience of your Si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pson College colleagues, not to specialists</w:t>
      </w:r>
      <w:r w:rsidRPr="008C4E97">
        <w:rPr>
          <w:rFonts w:ascii="Times New Roman" w:hAnsi="Times New Roman" w:cs="Times New Roman"/>
          <w:spacing w:val="1"/>
        </w:rPr>
        <w:t xml:space="preserve"> </w:t>
      </w:r>
      <w:r w:rsidRPr="008C4E97">
        <w:rPr>
          <w:rFonts w:ascii="Times New Roman" w:hAnsi="Times New Roman" w:cs="Times New Roman"/>
        </w:rPr>
        <w:t>in your field. Please sub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it your grant request to the Faculty Develop</w:t>
      </w:r>
      <w:r w:rsidRPr="008C4E97">
        <w:rPr>
          <w:rFonts w:ascii="Times New Roman" w:hAnsi="Times New Roman" w:cs="Times New Roman"/>
          <w:spacing w:val="-2"/>
        </w:rPr>
        <w:t>m</w:t>
      </w:r>
      <w:r w:rsidR="0028793C">
        <w:rPr>
          <w:rFonts w:ascii="Times New Roman" w:hAnsi="Times New Roman" w:cs="Times New Roman"/>
        </w:rPr>
        <w:t>ent Office</w:t>
      </w:r>
      <w:r w:rsidRPr="008C4E97">
        <w:rPr>
          <w:rFonts w:ascii="Times New Roman" w:hAnsi="Times New Roman" w:cs="Times New Roman"/>
        </w:rPr>
        <w:t>.  The CADI will review t</w:t>
      </w:r>
      <w:r w:rsidRPr="008C4E97">
        <w:rPr>
          <w:rFonts w:ascii="Times New Roman" w:hAnsi="Times New Roman" w:cs="Times New Roman"/>
          <w:spacing w:val="-1"/>
        </w:rPr>
        <w:t>h</w:t>
      </w:r>
      <w:r w:rsidRPr="008C4E97">
        <w:rPr>
          <w:rFonts w:ascii="Times New Roman" w:hAnsi="Times New Roman" w:cs="Times New Roman"/>
        </w:rPr>
        <w:t>e applications</w:t>
      </w:r>
      <w:r w:rsidRPr="008C4E97">
        <w:rPr>
          <w:rFonts w:ascii="Times New Roman" w:hAnsi="Times New Roman" w:cs="Times New Roman"/>
          <w:spacing w:val="-1"/>
        </w:rPr>
        <w:t xml:space="preserve"> </w:t>
      </w:r>
      <w:r w:rsidRPr="008C4E97">
        <w:rPr>
          <w:rFonts w:ascii="Times New Roman" w:hAnsi="Times New Roman" w:cs="Times New Roman"/>
        </w:rPr>
        <w:t xml:space="preserve">and 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ake recom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endations to the dean ($</w:t>
      </w:r>
      <w:r w:rsidR="00151AAB">
        <w:rPr>
          <w:rFonts w:ascii="Times New Roman" w:hAnsi="Times New Roman" w:cs="Times New Roman"/>
        </w:rPr>
        <w:t>20</w:t>
      </w:r>
      <w:r w:rsidRPr="008C4E97">
        <w:rPr>
          <w:rFonts w:ascii="Times New Roman" w:hAnsi="Times New Roman" w:cs="Times New Roman"/>
        </w:rPr>
        <w:t>0 gra</w:t>
      </w:r>
      <w:r w:rsidRPr="008C4E97">
        <w:rPr>
          <w:rFonts w:ascii="Times New Roman" w:hAnsi="Times New Roman" w:cs="Times New Roman"/>
          <w:spacing w:val="1"/>
        </w:rPr>
        <w:t>n</w:t>
      </w:r>
      <w:r w:rsidRPr="008C4E97">
        <w:rPr>
          <w:rFonts w:ascii="Times New Roman" w:hAnsi="Times New Roman" w:cs="Times New Roman"/>
        </w:rPr>
        <w:t>t</w:t>
      </w:r>
      <w:r w:rsidRPr="008C4E97">
        <w:rPr>
          <w:rFonts w:ascii="Times New Roman" w:hAnsi="Times New Roman" w:cs="Times New Roman"/>
          <w:spacing w:val="-1"/>
        </w:rPr>
        <w:t>s</w:t>
      </w:r>
      <w:r w:rsidRPr="008C4E97">
        <w:rPr>
          <w:rFonts w:ascii="Times New Roman" w:hAnsi="Times New Roman" w:cs="Times New Roman"/>
        </w:rPr>
        <w:t>)</w:t>
      </w:r>
      <w:r w:rsidR="0028793C">
        <w:rPr>
          <w:rFonts w:ascii="Times New Roman" w:hAnsi="Times New Roman" w:cs="Times New Roman"/>
        </w:rPr>
        <w:t xml:space="preserve"> who will make the final decision.</w:t>
      </w:r>
      <w:r w:rsidRPr="008C4E97">
        <w:rPr>
          <w:rFonts w:ascii="Times New Roman" w:hAnsi="Times New Roman" w:cs="Times New Roman"/>
          <w:spacing w:val="29"/>
        </w:rPr>
        <w:t xml:space="preserve"> </w:t>
      </w:r>
      <w:r w:rsidRPr="008C4E97">
        <w:rPr>
          <w:rFonts w:ascii="Times New Roman" w:hAnsi="Times New Roman" w:cs="Times New Roman"/>
        </w:rPr>
        <w:t>The application should include the following ite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s:</w:t>
      </w:r>
    </w:p>
    <w:p w14:paraId="6E6BB7F2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7CB407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1.</w:t>
      </w:r>
      <w:r w:rsidRPr="008C4E97">
        <w:rPr>
          <w:rFonts w:ascii="Times New Roman" w:hAnsi="Times New Roman" w:cs="Times New Roman"/>
          <w:spacing w:val="-10"/>
        </w:rPr>
        <w:t xml:space="preserve"> </w:t>
      </w:r>
      <w:r w:rsidRPr="008C4E97">
        <w:rPr>
          <w:rFonts w:ascii="Times New Roman" w:hAnsi="Times New Roman" w:cs="Times New Roman"/>
        </w:rPr>
        <w:t>Proposal Title</w:t>
      </w:r>
    </w:p>
    <w:p w14:paraId="0C1346CA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8F697B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2.</w:t>
      </w:r>
      <w:r w:rsidRPr="008C4E97">
        <w:rPr>
          <w:rFonts w:ascii="Times New Roman" w:hAnsi="Times New Roman" w:cs="Times New Roman"/>
          <w:spacing w:val="-10"/>
        </w:rPr>
        <w:t xml:space="preserve"> </w:t>
      </w:r>
      <w:r w:rsidRPr="008C4E97">
        <w:rPr>
          <w:rFonts w:ascii="Times New Roman" w:hAnsi="Times New Roman" w:cs="Times New Roman"/>
        </w:rPr>
        <w:t>N</w:t>
      </w:r>
      <w:r w:rsidRPr="008C4E97">
        <w:rPr>
          <w:rFonts w:ascii="Times New Roman" w:hAnsi="Times New Roman" w:cs="Times New Roman"/>
          <w:spacing w:val="1"/>
        </w:rPr>
        <w:t>a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 xml:space="preserve">e of </w:t>
      </w:r>
      <w:r w:rsidRPr="008C4E97">
        <w:rPr>
          <w:rFonts w:ascii="Times New Roman" w:hAnsi="Times New Roman" w:cs="Times New Roman"/>
          <w:spacing w:val="2"/>
        </w:rPr>
        <w:t>t</w:t>
      </w:r>
      <w:r w:rsidRPr="008C4E97">
        <w:rPr>
          <w:rFonts w:ascii="Times New Roman" w:hAnsi="Times New Roman" w:cs="Times New Roman"/>
        </w:rPr>
        <w:t>he Proposer</w:t>
      </w:r>
    </w:p>
    <w:p w14:paraId="4ACE7311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2135C7" w14:textId="77777777" w:rsidR="00843D6E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3</w:t>
      </w:r>
      <w:r w:rsidR="001D5FBE">
        <w:rPr>
          <w:rFonts w:ascii="Times New Roman" w:hAnsi="Times New Roman" w:cs="Times New Roman"/>
        </w:rPr>
        <w:t xml:space="preserve">. Describe what you want to accomplish if you receive a Diversity and Inclusivity Starter Micro-Grant. </w:t>
      </w:r>
    </w:p>
    <w:p w14:paraId="2E1914FF" w14:textId="77777777" w:rsidR="005F7DF2" w:rsidRDefault="005F7DF2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</w:p>
    <w:p w14:paraId="13473E4D" w14:textId="77777777" w:rsidR="005F7DF2" w:rsidRPr="008C4E97" w:rsidRDefault="005F7DF2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What resource(s) will you use to accomplish your goal?</w:t>
      </w:r>
    </w:p>
    <w:p w14:paraId="2F2DC446" w14:textId="77777777" w:rsidR="00843D6E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</w:p>
    <w:p w14:paraId="09CF8308" w14:textId="77777777" w:rsidR="00545883" w:rsidRPr="008C4E97" w:rsidRDefault="00545883" w:rsidP="00545883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C4E97">
        <w:rPr>
          <w:rFonts w:ascii="Times New Roman" w:hAnsi="Times New Roman" w:cs="Times New Roman"/>
        </w:rPr>
        <w:t>A co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plete budget for the pr</w:t>
      </w:r>
      <w:r w:rsidRPr="008C4E97">
        <w:rPr>
          <w:rFonts w:ascii="Times New Roman" w:hAnsi="Times New Roman" w:cs="Times New Roman"/>
          <w:spacing w:val="-1"/>
        </w:rPr>
        <w:t>o</w:t>
      </w:r>
      <w:r w:rsidRPr="008C4E97">
        <w:rPr>
          <w:rFonts w:ascii="Times New Roman" w:hAnsi="Times New Roman" w:cs="Times New Roman"/>
          <w:spacing w:val="1"/>
        </w:rPr>
        <w:t>j</w:t>
      </w:r>
      <w:r w:rsidRPr="008C4E97">
        <w:rPr>
          <w:rFonts w:ascii="Times New Roman" w:hAnsi="Times New Roman" w:cs="Times New Roman"/>
        </w:rPr>
        <w:t>ect. The budg</w:t>
      </w:r>
      <w:r w:rsidRPr="008C4E97">
        <w:rPr>
          <w:rFonts w:ascii="Times New Roman" w:hAnsi="Times New Roman" w:cs="Times New Roman"/>
          <w:spacing w:val="1"/>
        </w:rPr>
        <w:t>e</w:t>
      </w:r>
      <w:r w:rsidRPr="008C4E97">
        <w:rPr>
          <w:rFonts w:ascii="Times New Roman" w:hAnsi="Times New Roman" w:cs="Times New Roman"/>
        </w:rPr>
        <w:t>t should be s</w:t>
      </w:r>
      <w:r w:rsidRPr="008C4E97">
        <w:rPr>
          <w:rFonts w:ascii="Times New Roman" w:hAnsi="Times New Roman" w:cs="Times New Roman"/>
          <w:spacing w:val="-1"/>
        </w:rPr>
        <w:t>u</w:t>
      </w:r>
      <w:r w:rsidRPr="008C4E97">
        <w:rPr>
          <w:rFonts w:ascii="Times New Roman" w:hAnsi="Times New Roman" w:cs="Times New Roman"/>
        </w:rPr>
        <w:t>b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itted u</w:t>
      </w:r>
      <w:r w:rsidRPr="008C4E97">
        <w:rPr>
          <w:rFonts w:ascii="Times New Roman" w:hAnsi="Times New Roman" w:cs="Times New Roman"/>
          <w:spacing w:val="-1"/>
        </w:rPr>
        <w:t>s</w:t>
      </w:r>
      <w:r w:rsidRPr="008C4E97">
        <w:rPr>
          <w:rFonts w:ascii="Times New Roman" w:hAnsi="Times New Roman" w:cs="Times New Roman"/>
        </w:rPr>
        <w:t>i</w:t>
      </w:r>
      <w:r w:rsidRPr="008C4E97">
        <w:rPr>
          <w:rFonts w:ascii="Times New Roman" w:hAnsi="Times New Roman" w:cs="Times New Roman"/>
          <w:spacing w:val="-1"/>
        </w:rPr>
        <w:t>n</w:t>
      </w:r>
      <w:r w:rsidRPr="008C4E97">
        <w:rPr>
          <w:rFonts w:ascii="Times New Roman" w:hAnsi="Times New Roman" w:cs="Times New Roman"/>
        </w:rPr>
        <w:t>g the standardized budget form</w:t>
      </w:r>
      <w:r w:rsidRPr="008C4E97">
        <w:rPr>
          <w:rFonts w:ascii="Times New Roman" w:hAnsi="Times New Roman" w:cs="Times New Roman"/>
          <w:spacing w:val="-2"/>
        </w:rPr>
        <w:t xml:space="preserve"> </w:t>
      </w:r>
      <w:r w:rsidRPr="008C4E97">
        <w:rPr>
          <w:rFonts w:ascii="Times New Roman" w:hAnsi="Times New Roman" w:cs="Times New Roman"/>
        </w:rPr>
        <w:t>below.</w:t>
      </w:r>
    </w:p>
    <w:p w14:paraId="78E275F6" w14:textId="77777777" w:rsidR="00545883" w:rsidRPr="008C4E97" w:rsidRDefault="00545883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</w:p>
    <w:p w14:paraId="22D45714" w14:textId="77777777" w:rsidR="00843D6E" w:rsidRDefault="00545883" w:rsidP="008C4E97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3D6E" w:rsidRPr="008C4E97">
        <w:rPr>
          <w:rFonts w:ascii="Times New Roman" w:hAnsi="Times New Roman" w:cs="Times New Roman"/>
        </w:rPr>
        <w:t>.</w:t>
      </w:r>
      <w:r w:rsidR="00843D6E" w:rsidRPr="008C4E97">
        <w:rPr>
          <w:rFonts w:ascii="Times New Roman" w:hAnsi="Times New Roman" w:cs="Times New Roman"/>
          <w:spacing w:val="-10"/>
        </w:rPr>
        <w:t xml:space="preserve"> </w:t>
      </w:r>
      <w:r w:rsidR="00843D6E" w:rsidRPr="008C4E97">
        <w:rPr>
          <w:rFonts w:ascii="Times New Roman" w:hAnsi="Times New Roman" w:cs="Times New Roman"/>
        </w:rPr>
        <w:t>Please indicate whether, if</w:t>
      </w:r>
      <w:r w:rsidR="00843D6E" w:rsidRPr="008C4E97">
        <w:rPr>
          <w:rFonts w:ascii="Times New Roman" w:hAnsi="Times New Roman" w:cs="Times New Roman"/>
          <w:spacing w:val="-1"/>
        </w:rPr>
        <w:t xml:space="preserve"> </w:t>
      </w:r>
      <w:r w:rsidR="00843D6E" w:rsidRPr="008C4E97">
        <w:rPr>
          <w:rFonts w:ascii="Times New Roman" w:hAnsi="Times New Roman" w:cs="Times New Roman"/>
        </w:rPr>
        <w:t xml:space="preserve">your proposal is funded, we </w:t>
      </w:r>
      <w:r w:rsidR="00843D6E" w:rsidRPr="008C4E97">
        <w:rPr>
          <w:rFonts w:ascii="Times New Roman" w:hAnsi="Times New Roman" w:cs="Times New Roman"/>
          <w:spacing w:val="-2"/>
        </w:rPr>
        <w:t>m</w:t>
      </w:r>
      <w:r w:rsidR="00843D6E" w:rsidRPr="008C4E97">
        <w:rPr>
          <w:rFonts w:ascii="Times New Roman" w:hAnsi="Times New Roman" w:cs="Times New Roman"/>
        </w:rPr>
        <w:t>ay share your proposal with others.  Yo</w:t>
      </w:r>
      <w:r w:rsidR="00843D6E" w:rsidRPr="008C4E97">
        <w:rPr>
          <w:rFonts w:ascii="Times New Roman" w:hAnsi="Times New Roman" w:cs="Times New Roman"/>
          <w:spacing w:val="-1"/>
        </w:rPr>
        <w:t>u</w:t>
      </w:r>
      <w:r w:rsidR="00843D6E" w:rsidRPr="008C4E97">
        <w:rPr>
          <w:rFonts w:ascii="Times New Roman" w:hAnsi="Times New Roman" w:cs="Times New Roman"/>
        </w:rPr>
        <w:t>r answer to this question will not influence whet</w:t>
      </w:r>
      <w:r w:rsidR="00843D6E" w:rsidRPr="008C4E97">
        <w:rPr>
          <w:rFonts w:ascii="Times New Roman" w:hAnsi="Times New Roman" w:cs="Times New Roman"/>
          <w:spacing w:val="-1"/>
        </w:rPr>
        <w:t>h</w:t>
      </w:r>
      <w:r w:rsidR="00843D6E" w:rsidRPr="008C4E97">
        <w:rPr>
          <w:rFonts w:ascii="Times New Roman" w:hAnsi="Times New Roman" w:cs="Times New Roman"/>
        </w:rPr>
        <w:t>er your pro</w:t>
      </w:r>
      <w:r w:rsidR="00843D6E" w:rsidRPr="008C4E97">
        <w:rPr>
          <w:rFonts w:ascii="Times New Roman" w:hAnsi="Times New Roman" w:cs="Times New Roman"/>
          <w:spacing w:val="-1"/>
        </w:rPr>
        <w:t>p</w:t>
      </w:r>
      <w:r w:rsidR="00843D6E" w:rsidRPr="008C4E97">
        <w:rPr>
          <w:rFonts w:ascii="Times New Roman" w:hAnsi="Times New Roman" w:cs="Times New Roman"/>
        </w:rPr>
        <w:t>osal is funded.</w:t>
      </w:r>
    </w:p>
    <w:p w14:paraId="471D65B8" w14:textId="77777777" w:rsidR="005F7DF2" w:rsidRDefault="005F7DF2" w:rsidP="008C4E97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</w:rPr>
      </w:pPr>
    </w:p>
    <w:p w14:paraId="4DD41A4F" w14:textId="77777777" w:rsidR="005F7DF2" w:rsidRDefault="005F7DF2" w:rsidP="008C4E97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</w:rPr>
      </w:pPr>
    </w:p>
    <w:p w14:paraId="5D023A10" w14:textId="77777777" w:rsidR="005F7DF2" w:rsidRDefault="005F7DF2" w:rsidP="005F7DF2">
      <w:pPr>
        <w:widowControl w:val="0"/>
        <w:autoSpaceDE w:val="0"/>
        <w:autoSpaceDN w:val="0"/>
        <w:adjustRightInd w:val="0"/>
        <w:spacing w:after="0" w:line="240" w:lineRule="auto"/>
        <w:ind w:right="1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Uses of Starter Micro-Grants</w:t>
      </w:r>
    </w:p>
    <w:p w14:paraId="397A7132" w14:textId="77777777" w:rsidR="005F7DF2" w:rsidRDefault="004E14C9" w:rsidP="007974D2">
      <w:pPr>
        <w:widowControl w:val="0"/>
        <w:autoSpaceDE w:val="0"/>
        <w:autoSpaceDN w:val="0"/>
        <w:adjustRightInd w:val="0"/>
        <w:spacing w:before="240" w:after="0" w:line="240" w:lineRule="auto"/>
        <w:ind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list below is designed to spark ideas. It is not </w:t>
      </w:r>
      <w:r w:rsidR="007974D2">
        <w:rPr>
          <w:rFonts w:ascii="Times New Roman" w:hAnsi="Times New Roman" w:cs="Times New Roman"/>
        </w:rPr>
        <w:t>an exhaustive or restrictive list of uses for a starter micro-grant.</w:t>
      </w:r>
    </w:p>
    <w:p w14:paraId="29556EE5" w14:textId="77777777" w:rsidR="005F7DF2" w:rsidRDefault="005F7DF2" w:rsidP="007974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60"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professional organization has resources for incorporating diversity into courses. I’ll explore those resources and identify ways to increase diversity content in my course. (In #4, identify the professional organization and where their diversity resources can be found.)</w:t>
      </w:r>
    </w:p>
    <w:p w14:paraId="4D8C17F7" w14:textId="77777777" w:rsidR="005F7DF2" w:rsidRDefault="005F7DF2" w:rsidP="005F7D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teaching journal specific to my discipline that has articles about diversity issues. I’ll read those articles and find a way to improve one of my courses. (In #4, identify the name of the journal and the name of at least two articles in that journal relevant to diversity.)</w:t>
      </w:r>
    </w:p>
    <w:p w14:paraId="1280313B" w14:textId="77777777" w:rsidR="005F7DF2" w:rsidRDefault="005F7DF2" w:rsidP="002A12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172"/>
        <w:rPr>
          <w:rFonts w:ascii="Times New Roman" w:hAnsi="Times New Roman" w:cs="Times New Roman"/>
        </w:rPr>
      </w:pPr>
      <w:r w:rsidRPr="005F7DF2">
        <w:rPr>
          <w:rFonts w:ascii="Times New Roman" w:hAnsi="Times New Roman" w:cs="Times New Roman"/>
        </w:rPr>
        <w:t>Because I teach in a professional area, I will learn how diversity is relevant to the professional lives of m</w:t>
      </w:r>
      <w:r>
        <w:rPr>
          <w:rFonts w:ascii="Times New Roman" w:hAnsi="Times New Roman" w:cs="Times New Roman"/>
        </w:rPr>
        <w:t>y students following graduation. I will identify a way to help students better prepare for that aspect of their careers.</w:t>
      </w:r>
    </w:p>
    <w:p w14:paraId="5AED5762" w14:textId="77777777" w:rsidR="005F7DF2" w:rsidRPr="005F7DF2" w:rsidRDefault="005F7DF2" w:rsidP="002A12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identify at least 15 scholars in my field who </w:t>
      </w:r>
      <w:r w:rsidR="003306EA">
        <w:rPr>
          <w:rFonts w:ascii="Times New Roman" w:hAnsi="Times New Roman" w:cs="Times New Roman"/>
        </w:rPr>
        <w:t xml:space="preserve">illustrate the diversity of scholars </w:t>
      </w:r>
      <w:r>
        <w:rPr>
          <w:rFonts w:ascii="Times New Roman" w:hAnsi="Times New Roman" w:cs="Times New Roman"/>
        </w:rPr>
        <w:t>and who have made important contributions to the field.</w:t>
      </w:r>
    </w:p>
    <w:p w14:paraId="5E3E3838" w14:textId="77777777" w:rsidR="005F7DF2" w:rsidRDefault="004E14C9" w:rsidP="005F7D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learn about inclusive pedagogies that I could potentially use in one of my courses.</w:t>
      </w:r>
    </w:p>
    <w:p w14:paraId="13FFB295" w14:textId="77777777" w:rsidR="005F7DF2" w:rsidRDefault="004E14C9" w:rsidP="004E14C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learn how to handle difficult discussions when they arise in the classroom. (Resources you might find helpful: </w:t>
      </w:r>
      <w:hyperlink r:id="rId5" w:history="1">
        <w:r w:rsidRPr="008C68B0">
          <w:rPr>
            <w:rStyle w:val="Hyperlink"/>
            <w:rFonts w:ascii="Times New Roman" w:hAnsi="Times New Roman" w:cs="Times New Roman"/>
          </w:rPr>
          <w:t>http://www.difficultdialoguesuaa.org</w:t>
        </w:r>
      </w:hyperlink>
      <w:r>
        <w:rPr>
          <w:rFonts w:ascii="Times New Roman" w:hAnsi="Times New Roman" w:cs="Times New Roman"/>
        </w:rPr>
        <w:t xml:space="preserve">, </w:t>
      </w:r>
      <w:hyperlink r:id="rId6" w:history="1">
        <w:r w:rsidRPr="008C68B0">
          <w:rPr>
            <w:rStyle w:val="Hyperlink"/>
            <w:rFonts w:ascii="Times New Roman" w:hAnsi="Times New Roman" w:cs="Times New Roman"/>
          </w:rPr>
          <w:t>https://commons.georgetown.edu/teaching/teach/discussions/</w:t>
        </w:r>
      </w:hyperlink>
      <w:r>
        <w:rPr>
          <w:rFonts w:ascii="Times New Roman" w:hAnsi="Times New Roman" w:cs="Times New Roman"/>
        </w:rPr>
        <w:t>)</w:t>
      </w:r>
    </w:p>
    <w:p w14:paraId="5372C9BB" w14:textId="77777777" w:rsidR="005F7DF2" w:rsidRPr="008C4E97" w:rsidRDefault="005F7DF2" w:rsidP="008C4E97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</w:rPr>
      </w:pPr>
    </w:p>
    <w:p w14:paraId="75B1EF56" w14:textId="77777777" w:rsidR="00843D6E" w:rsidRPr="00AA5B89" w:rsidRDefault="00843D6E" w:rsidP="00843D6E">
      <w:pPr>
        <w:widowControl w:val="0"/>
        <w:autoSpaceDE w:val="0"/>
        <w:autoSpaceDN w:val="0"/>
        <w:adjustRightInd w:val="0"/>
        <w:spacing w:after="0" w:line="240" w:lineRule="auto"/>
        <w:ind w:left="120" w:right="172"/>
        <w:rPr>
          <w:rFonts w:ascii="Times New Roman" w:hAnsi="Times New Roman"/>
          <w:sz w:val="20"/>
          <w:szCs w:val="20"/>
        </w:rPr>
        <w:sectPr w:rsidR="00843D6E" w:rsidRPr="00AA5B89">
          <w:pgSz w:w="12240" w:h="15840"/>
          <w:pgMar w:top="13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46379F5E" w14:textId="77777777" w:rsidR="00843D6E" w:rsidRDefault="00843D6E" w:rsidP="00843D6E">
      <w:pPr>
        <w:widowControl w:val="0"/>
        <w:autoSpaceDE w:val="0"/>
        <w:autoSpaceDN w:val="0"/>
        <w:adjustRightInd w:val="0"/>
        <w:spacing w:before="59" w:after="0" w:line="240" w:lineRule="auto"/>
        <w:ind w:left="2782" w:right="2783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SIMPSON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COLLEGE BUDG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OPOSAL FORM Diversity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FA3FC1">
        <w:rPr>
          <w:rFonts w:ascii="Times New Roman" w:hAnsi="Times New Roman"/>
          <w:b/>
          <w:bCs/>
          <w:sz w:val="24"/>
          <w:szCs w:val="24"/>
        </w:rPr>
        <w:t>Inclusivity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5883">
        <w:rPr>
          <w:rFonts w:ascii="Times New Roman" w:hAnsi="Times New Roman"/>
          <w:b/>
          <w:bCs/>
          <w:sz w:val="24"/>
          <w:szCs w:val="24"/>
        </w:rPr>
        <w:t>Starter Micro-</w:t>
      </w:r>
      <w:r>
        <w:rPr>
          <w:rFonts w:ascii="Times New Roman" w:hAnsi="Times New Roman"/>
          <w:b/>
          <w:bCs/>
          <w:sz w:val="24"/>
          <w:szCs w:val="24"/>
        </w:rPr>
        <w:t>Grant</w:t>
      </w:r>
    </w:p>
    <w:p w14:paraId="459E6FEE" w14:textId="77777777" w:rsidR="00843D6E" w:rsidRDefault="00843D6E" w:rsidP="00843D6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3757"/>
        <w:gridCol w:w="2558"/>
      </w:tblGrid>
      <w:tr w:rsidR="00843D6E" w:rsidRPr="00204094" w14:paraId="20298CB7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74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525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ECB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843D6E" w:rsidRPr="00204094" w14:paraId="0DF6FDB7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8069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1E550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7E1D491A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0C2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1: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0B1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3F8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5D6BDC44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A16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4F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2CF6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67154674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032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3: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E70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CA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240EE76" w14:textId="77777777" w:rsidTr="009272A0">
        <w:trPr>
          <w:trHeight w:hRule="exact" w:val="28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B91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9B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FD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102F04BE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9024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Materials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A313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6F96DF47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A6D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1: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52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3A2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5DC6306D" w14:textId="77777777" w:rsidTr="009272A0">
        <w:trPr>
          <w:trHeight w:hRule="exact" w:val="28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A354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7CC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693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E2FF866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A535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3: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36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4565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32D3D4D3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508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EF7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661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7B6265A6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8680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Travel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C02C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138D4412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92B6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Airfare: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F7E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BE5FC02" w14:textId="77777777" w:rsidTr="009272A0">
        <w:trPr>
          <w:trHeight w:hRule="exact" w:val="562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106D" w14:textId="77777777" w:rsidR="00843D6E" w:rsidRPr="00204094" w:rsidRDefault="00843D6E" w:rsidP="009272A0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before="1" w:after="0" w:line="276" w:lineRule="exact"/>
              <w:ind w:left="102" w:right="13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Mileage:</w:t>
            </w:r>
            <w:r w:rsidRPr="00204094">
              <w:rPr>
                <w:rFonts w:ascii="Times New Roman" w:hAnsi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umber of miles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ab/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@.56/mile or current mileage rate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EDA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652A86AE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C3B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78B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0E189AD2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DBED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Lodging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01594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3D48F952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2BC6" w14:textId="77777777" w:rsidR="00843D6E" w:rsidRPr="00204094" w:rsidRDefault="00843D6E" w:rsidP="009272A0">
            <w:pPr>
              <w:widowControl w:val="0"/>
              <w:tabs>
                <w:tab w:val="left" w:pos="2760"/>
                <w:tab w:val="left" w:pos="4480"/>
              </w:tabs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of days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@ $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/day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41B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3AD652F6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65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9B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127922C7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98D5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Other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04AF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00629FA6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EA8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1: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79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FC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030C7FAB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66A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CE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71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CEDDDD8" w14:textId="77777777" w:rsidTr="009272A0">
        <w:trPr>
          <w:trHeight w:hRule="exact" w:val="28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653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3: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BB44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05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1ED2A514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F6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A89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0FA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77B81519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0F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267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18294850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C0E46C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BF4E3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406169DD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9E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9C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64E63A4" w14:textId="77777777" w:rsidTr="009272A0">
        <w:trPr>
          <w:trHeight w:hRule="exact" w:val="563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4270C56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702" w:right="3240" w:firstLine="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RE</w:t>
            </w:r>
            <w:r w:rsidRPr="0020409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Q</w:t>
            </w:r>
            <w:r w:rsidRPr="002040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EST (not to exceed $</w:t>
            </w:r>
            <w:r w:rsidR="00335A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114345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</w:tbl>
    <w:p w14:paraId="48515F8C" w14:textId="77777777" w:rsidR="00843D6E" w:rsidRDefault="00843D6E" w:rsidP="00843D6E"/>
    <w:p w14:paraId="74CB56F2" w14:textId="77777777" w:rsidR="00843D6E" w:rsidRDefault="00843D6E" w:rsidP="00843D6E"/>
    <w:p w14:paraId="37D380FE" w14:textId="77777777" w:rsidR="00843D6E" w:rsidRPr="009F2E36" w:rsidRDefault="00843D6E" w:rsidP="009F2E36">
      <w:pPr>
        <w:spacing w:after="0" w:line="240" w:lineRule="auto"/>
        <w:rPr>
          <w:rFonts w:ascii="Times New Roman" w:hAnsi="Times New Roman" w:cs="Times New Roman"/>
        </w:rPr>
      </w:pPr>
    </w:p>
    <w:sectPr w:rsidR="00843D6E" w:rsidRPr="009F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DB8"/>
    <w:multiLevelType w:val="hybridMultilevel"/>
    <w:tmpl w:val="F706296E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 w15:restartNumberingAfterBreak="0">
    <w:nsid w:val="0F015C9E"/>
    <w:multiLevelType w:val="hybridMultilevel"/>
    <w:tmpl w:val="33606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BCF"/>
    <w:multiLevelType w:val="hybridMultilevel"/>
    <w:tmpl w:val="06F6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48A5"/>
    <w:multiLevelType w:val="hybridMultilevel"/>
    <w:tmpl w:val="311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813DF"/>
    <w:multiLevelType w:val="hybridMultilevel"/>
    <w:tmpl w:val="06A8A148"/>
    <w:lvl w:ilvl="0" w:tplc="B4C68D8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C2A"/>
    <w:multiLevelType w:val="multilevel"/>
    <w:tmpl w:val="583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A"/>
    <w:rsid w:val="00040BED"/>
    <w:rsid w:val="00070637"/>
    <w:rsid w:val="00093620"/>
    <w:rsid w:val="00151AAB"/>
    <w:rsid w:val="001D5FBE"/>
    <w:rsid w:val="0028793C"/>
    <w:rsid w:val="003306EA"/>
    <w:rsid w:val="00335ADB"/>
    <w:rsid w:val="004E14C9"/>
    <w:rsid w:val="00545883"/>
    <w:rsid w:val="005F7DF2"/>
    <w:rsid w:val="0065131D"/>
    <w:rsid w:val="006C6057"/>
    <w:rsid w:val="007974D2"/>
    <w:rsid w:val="008071EB"/>
    <w:rsid w:val="008167B2"/>
    <w:rsid w:val="00843D6E"/>
    <w:rsid w:val="008C4E97"/>
    <w:rsid w:val="009A03EB"/>
    <w:rsid w:val="009A4F9E"/>
    <w:rsid w:val="009F2E36"/>
    <w:rsid w:val="00A834AB"/>
    <w:rsid w:val="00AF153E"/>
    <w:rsid w:val="00C01245"/>
    <w:rsid w:val="00CD300A"/>
    <w:rsid w:val="00EA5743"/>
    <w:rsid w:val="00ED5B05"/>
    <w:rsid w:val="00FA3FC1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74A1"/>
  <w15:chartTrackingRefBased/>
  <w15:docId w15:val="{9FBEC64B-E197-4BC2-80DF-E8F057E6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4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4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georgetown.edu/teaching/teach/discussions/" TargetMode="External"/><Relationship Id="rId5" Type="http://schemas.openxmlformats.org/officeDocument/2006/relationships/hyperlink" Target="http://www.difficultdialoguesu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Meyers</dc:creator>
  <cp:keywords/>
  <dc:description/>
  <cp:lastModifiedBy>Jodi Eubank</cp:lastModifiedBy>
  <cp:revision>4</cp:revision>
  <dcterms:created xsi:type="dcterms:W3CDTF">2020-09-22T15:03:00Z</dcterms:created>
  <dcterms:modified xsi:type="dcterms:W3CDTF">2020-09-22T15:13:00Z</dcterms:modified>
</cp:coreProperties>
</file>